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C3859" w:rsidRDefault="00334F19" w:rsidP="007E4FDB">
      <w:pPr>
        <w:spacing w:line="240" w:lineRule="auto"/>
        <w:ind w:left="1" w:hanging="3"/>
        <w:jc w:val="center"/>
        <w:rPr>
          <w:sz w:val="28"/>
          <w:szCs w:val="28"/>
        </w:rPr>
      </w:pPr>
      <w:r>
        <w:rPr>
          <w:b/>
          <w:sz w:val="28"/>
          <w:szCs w:val="28"/>
        </w:rPr>
        <w:t>Dampak Kekerasan dalam Pernikahan Anak: Tinjauan Literatur</w:t>
      </w:r>
    </w:p>
    <w:p w:rsidR="001C3859" w:rsidRDefault="001C3859" w:rsidP="007E4FDB">
      <w:pPr>
        <w:spacing w:line="240" w:lineRule="auto"/>
        <w:ind w:left="1" w:hanging="3"/>
        <w:jc w:val="center"/>
        <w:rPr>
          <w:sz w:val="28"/>
          <w:szCs w:val="28"/>
        </w:rPr>
      </w:pPr>
    </w:p>
    <w:p w:rsidR="001C3859" w:rsidRDefault="00334F19" w:rsidP="007E4FDB">
      <w:pPr>
        <w:spacing w:line="240" w:lineRule="auto"/>
        <w:ind w:left="1" w:hanging="3"/>
        <w:jc w:val="center"/>
        <w:rPr>
          <w:sz w:val="28"/>
          <w:szCs w:val="28"/>
        </w:rPr>
      </w:pPr>
      <w:r>
        <w:rPr>
          <w:b/>
          <w:i/>
          <w:sz w:val="28"/>
          <w:szCs w:val="28"/>
        </w:rPr>
        <w:t>Impacts of Violence in Child Marriage: Literature Review</w:t>
      </w:r>
    </w:p>
    <w:p w:rsidR="001C3859" w:rsidRDefault="001C3859" w:rsidP="007E4FDB">
      <w:pPr>
        <w:spacing w:line="240" w:lineRule="auto"/>
        <w:ind w:left="0" w:hanging="2"/>
        <w:jc w:val="center"/>
        <w:rPr>
          <w:sz w:val="22"/>
          <w:szCs w:val="22"/>
        </w:rPr>
      </w:pPr>
    </w:p>
    <w:p w:rsidR="001C3859" w:rsidRDefault="00334F19" w:rsidP="007E4FDB">
      <w:pPr>
        <w:spacing w:line="240" w:lineRule="auto"/>
        <w:ind w:left="0" w:hanging="2"/>
        <w:jc w:val="center"/>
      </w:pPr>
      <w:r>
        <w:rPr>
          <w:b/>
        </w:rPr>
        <w:t>Dona Putri Ariningrum</w:t>
      </w:r>
      <w:r>
        <w:rPr>
          <w:b/>
          <w:vertAlign w:val="superscript"/>
        </w:rPr>
        <w:t>1*</w:t>
      </w:r>
      <w:r>
        <w:rPr>
          <w:b/>
        </w:rPr>
        <w:t>, Chahya Kharin Herbawani</w:t>
      </w:r>
      <w:r>
        <w:rPr>
          <w:b/>
          <w:vertAlign w:val="superscript"/>
        </w:rPr>
        <w:t>2</w:t>
      </w:r>
    </w:p>
    <w:p w:rsidR="001C3859" w:rsidRDefault="00334F19" w:rsidP="007E4FDB">
      <w:pPr>
        <w:spacing w:line="240" w:lineRule="auto"/>
        <w:ind w:left="0" w:hanging="2"/>
        <w:jc w:val="center"/>
      </w:pPr>
      <w:r>
        <w:t xml:space="preserve">1-2. Program Studi Kesehatan Masyarakat, Universitas Pembangunan Nasional </w:t>
      </w:r>
      <w:r w:rsidR="00955612">
        <w:t>“</w:t>
      </w:r>
      <w:r>
        <w:t>Veteran</w:t>
      </w:r>
      <w:r w:rsidR="00955612">
        <w:t>”</w:t>
      </w:r>
      <w:r>
        <w:t xml:space="preserve"> Jakarta, Indonesia</w:t>
      </w:r>
    </w:p>
    <w:p w:rsidR="001C3859" w:rsidRDefault="00334F19" w:rsidP="007E4FDB">
      <w:pPr>
        <w:spacing w:line="240" w:lineRule="auto"/>
        <w:ind w:left="0" w:hanging="2"/>
        <w:jc w:val="center"/>
        <w:rPr>
          <w:sz w:val="22"/>
          <w:szCs w:val="22"/>
        </w:rPr>
      </w:pPr>
      <w:r>
        <w:rPr>
          <w:sz w:val="22"/>
          <w:szCs w:val="22"/>
        </w:rPr>
        <w:t>*Email Korespondensi: donaputria3@gmail.com</w:t>
      </w:r>
    </w:p>
    <w:p w:rsidR="001C3859" w:rsidRDefault="001C3859" w:rsidP="007E4FDB">
      <w:pPr>
        <w:spacing w:line="240" w:lineRule="auto"/>
        <w:ind w:left="1" w:hanging="3"/>
        <w:rPr>
          <w:sz w:val="28"/>
          <w:szCs w:val="28"/>
        </w:rPr>
      </w:pPr>
    </w:p>
    <w:p w:rsidR="001C3859" w:rsidRDefault="00334F19" w:rsidP="007E4FDB">
      <w:pPr>
        <w:spacing w:line="240" w:lineRule="auto"/>
        <w:ind w:left="0" w:hanging="2"/>
        <w:jc w:val="center"/>
        <w:rPr>
          <w:sz w:val="22"/>
          <w:szCs w:val="22"/>
        </w:rPr>
      </w:pPr>
      <w:r>
        <w:rPr>
          <w:b/>
          <w:sz w:val="22"/>
          <w:szCs w:val="22"/>
        </w:rPr>
        <w:t xml:space="preserve">Abstrak </w:t>
      </w:r>
    </w:p>
    <w:p w:rsidR="001C3859" w:rsidRDefault="001C3859" w:rsidP="007E4FDB">
      <w:pPr>
        <w:spacing w:line="240" w:lineRule="auto"/>
        <w:ind w:left="0" w:hanging="2"/>
        <w:jc w:val="center"/>
        <w:rPr>
          <w:sz w:val="22"/>
          <w:szCs w:val="22"/>
        </w:rPr>
      </w:pPr>
    </w:p>
    <w:p w:rsidR="00023BF2" w:rsidRPr="00023BF2" w:rsidRDefault="00023BF2" w:rsidP="00023BF2">
      <w:pPr>
        <w:spacing w:line="240" w:lineRule="auto"/>
        <w:ind w:left="0" w:hanging="2"/>
        <w:jc w:val="both"/>
        <w:rPr>
          <w:sz w:val="22"/>
          <w:szCs w:val="22"/>
        </w:rPr>
      </w:pPr>
      <w:r w:rsidRPr="00023BF2">
        <w:rPr>
          <w:b/>
          <w:sz w:val="22"/>
          <w:szCs w:val="22"/>
        </w:rPr>
        <w:t>Latar belakang</w:t>
      </w:r>
      <w:r w:rsidRPr="00023BF2">
        <w:rPr>
          <w:sz w:val="22"/>
          <w:szCs w:val="22"/>
        </w:rPr>
        <w:t>:</w:t>
      </w:r>
      <w:r>
        <w:rPr>
          <w:sz w:val="22"/>
          <w:szCs w:val="22"/>
        </w:rPr>
        <w:t xml:space="preserve"> </w:t>
      </w:r>
      <w:r w:rsidRPr="00023BF2">
        <w:rPr>
          <w:sz w:val="22"/>
          <w:szCs w:val="22"/>
        </w:rPr>
        <w:t>Perkawinan anak memiliki berbagai dampak buruk, salah satunya adalah kekerasan karena berbagai sebab seperti faktor ekonomi, pendidikan, dan lingkungan. Wanita yang menikah sebelum usia 18 tahun lebih mungkin terkena IPV. Adanya kekerasan dalam perkawinan anak tidak dapat dilepaskan dari budaya patriarki masyarakat.</w:t>
      </w:r>
    </w:p>
    <w:p w:rsidR="00023BF2" w:rsidRPr="00023BF2" w:rsidRDefault="00023BF2" w:rsidP="00023BF2">
      <w:pPr>
        <w:spacing w:line="240" w:lineRule="auto"/>
        <w:ind w:left="0" w:hanging="2"/>
        <w:jc w:val="both"/>
        <w:rPr>
          <w:sz w:val="22"/>
          <w:szCs w:val="22"/>
        </w:rPr>
      </w:pPr>
      <w:r w:rsidRPr="00023BF2">
        <w:rPr>
          <w:sz w:val="22"/>
          <w:szCs w:val="22"/>
        </w:rPr>
        <w:t>Tujuan:</w:t>
      </w:r>
      <w:r>
        <w:rPr>
          <w:sz w:val="22"/>
          <w:szCs w:val="22"/>
        </w:rPr>
        <w:t xml:space="preserve"> Mengumpulkan beberapa dampak</w:t>
      </w:r>
      <w:r w:rsidRPr="00023BF2">
        <w:rPr>
          <w:sz w:val="22"/>
          <w:szCs w:val="22"/>
        </w:rPr>
        <w:t xml:space="preserve"> kekerasan anak dalam pernikahan yang telah dipelajari untuk men</w:t>
      </w:r>
      <w:r>
        <w:rPr>
          <w:sz w:val="22"/>
          <w:szCs w:val="22"/>
        </w:rPr>
        <w:t>ingkatkan pemahaman tentang dampak</w:t>
      </w:r>
      <w:r w:rsidRPr="00023BF2">
        <w:rPr>
          <w:sz w:val="22"/>
          <w:szCs w:val="22"/>
        </w:rPr>
        <w:t xml:space="preserve"> tersebut.</w:t>
      </w:r>
    </w:p>
    <w:p w:rsidR="00023BF2" w:rsidRPr="00023BF2" w:rsidRDefault="00023BF2" w:rsidP="00023BF2">
      <w:pPr>
        <w:spacing w:line="240" w:lineRule="auto"/>
        <w:ind w:left="0" w:hanging="2"/>
        <w:jc w:val="both"/>
        <w:rPr>
          <w:sz w:val="22"/>
          <w:szCs w:val="22"/>
        </w:rPr>
      </w:pPr>
      <w:r w:rsidRPr="00023BF2">
        <w:rPr>
          <w:b/>
          <w:sz w:val="22"/>
          <w:szCs w:val="22"/>
        </w:rPr>
        <w:t>Metode</w:t>
      </w:r>
      <w:r w:rsidRPr="00023BF2">
        <w:rPr>
          <w:sz w:val="22"/>
          <w:szCs w:val="22"/>
        </w:rPr>
        <w:t>:</w:t>
      </w:r>
      <w:r>
        <w:rPr>
          <w:sz w:val="22"/>
          <w:szCs w:val="22"/>
        </w:rPr>
        <w:t xml:space="preserve"> </w:t>
      </w:r>
      <w:r w:rsidRPr="00023BF2">
        <w:rPr>
          <w:sz w:val="22"/>
          <w:szCs w:val="22"/>
        </w:rPr>
        <w:t>Penelitian ini menggunakan metode pencarian literatur yang bersumber dari jurnal internasional dan nasional dari Google Scholar, Garuda dan Pubmed, dengan periode publikasi tahun 2013-2023. Sebanyak 120 artikel teks lengkap dikumpulkan, yang disaring dampak kekerasannya dengan menggunakan kriteria yang difokuskan pada perk</w:t>
      </w:r>
      <w:r>
        <w:rPr>
          <w:sz w:val="22"/>
          <w:szCs w:val="22"/>
        </w:rPr>
        <w:t>awinan anak, sehingga di</w:t>
      </w:r>
      <w:r>
        <w:rPr>
          <w:i/>
          <w:sz w:val="22"/>
          <w:szCs w:val="22"/>
        </w:rPr>
        <w:t>review</w:t>
      </w:r>
      <w:r w:rsidRPr="00023BF2">
        <w:rPr>
          <w:sz w:val="22"/>
          <w:szCs w:val="22"/>
        </w:rPr>
        <w:t xml:space="preserve"> sebanyak 7 artikel.</w:t>
      </w:r>
    </w:p>
    <w:p w:rsidR="00023BF2" w:rsidRPr="00023BF2" w:rsidRDefault="00023BF2" w:rsidP="00023BF2">
      <w:pPr>
        <w:spacing w:line="240" w:lineRule="auto"/>
        <w:ind w:left="0" w:hanging="2"/>
        <w:jc w:val="both"/>
        <w:rPr>
          <w:sz w:val="22"/>
          <w:szCs w:val="22"/>
        </w:rPr>
      </w:pPr>
      <w:r w:rsidRPr="00023BF2">
        <w:rPr>
          <w:b/>
          <w:sz w:val="22"/>
          <w:szCs w:val="22"/>
        </w:rPr>
        <w:t>Hasil</w:t>
      </w:r>
      <w:r w:rsidRPr="00023BF2">
        <w:rPr>
          <w:sz w:val="22"/>
          <w:szCs w:val="22"/>
        </w:rPr>
        <w:t>:</w:t>
      </w:r>
      <w:r>
        <w:rPr>
          <w:sz w:val="22"/>
          <w:szCs w:val="22"/>
        </w:rPr>
        <w:t xml:space="preserve"> </w:t>
      </w:r>
      <w:r w:rsidRPr="00023BF2">
        <w:rPr>
          <w:sz w:val="22"/>
          <w:szCs w:val="22"/>
        </w:rPr>
        <w:t>Dampak kekerasan terhadap perkawinan anak meliputi kekerasan fisik, verbal, seksu</w:t>
      </w:r>
      <w:r>
        <w:rPr>
          <w:sz w:val="22"/>
          <w:szCs w:val="22"/>
        </w:rPr>
        <w:t>al, finansial dan sosial. Perempuan</w:t>
      </w:r>
      <w:r w:rsidRPr="00023BF2">
        <w:rPr>
          <w:sz w:val="22"/>
          <w:szCs w:val="22"/>
        </w:rPr>
        <w:t xml:space="preserve"> yang menikah sebelum usia 18 tahun lebih mungkin terkena dampak kekerasan dalam rumah tangga dan IPV. Ibu yang menikah dini memiliki risiko kekerasan yang lebih tinggi terhadap anak prasekolahnya.</w:t>
      </w:r>
    </w:p>
    <w:p w:rsidR="001C3859" w:rsidRDefault="00023BF2" w:rsidP="00023BF2">
      <w:pPr>
        <w:spacing w:line="240" w:lineRule="auto"/>
        <w:ind w:left="0" w:hanging="2"/>
        <w:jc w:val="both"/>
        <w:rPr>
          <w:sz w:val="22"/>
          <w:szCs w:val="22"/>
        </w:rPr>
      </w:pPr>
      <w:r w:rsidRPr="00023BF2">
        <w:rPr>
          <w:b/>
          <w:sz w:val="22"/>
          <w:szCs w:val="22"/>
        </w:rPr>
        <w:t>Kesimpulan</w:t>
      </w:r>
      <w:r w:rsidRPr="00023BF2">
        <w:rPr>
          <w:sz w:val="22"/>
          <w:szCs w:val="22"/>
        </w:rPr>
        <w:t>:</w:t>
      </w:r>
      <w:r>
        <w:rPr>
          <w:sz w:val="22"/>
          <w:szCs w:val="22"/>
        </w:rPr>
        <w:t xml:space="preserve"> </w:t>
      </w:r>
      <w:r w:rsidRPr="00023BF2">
        <w:rPr>
          <w:sz w:val="22"/>
          <w:szCs w:val="22"/>
        </w:rPr>
        <w:t>Perkawinan anak berdampak kekerasan bagi pelakunya dan seringkali tidak dilaporkan karena sering dinormalisasi. Pendidikan seks</w:t>
      </w:r>
      <w:r>
        <w:rPr>
          <w:sz w:val="22"/>
          <w:szCs w:val="22"/>
        </w:rPr>
        <w:t>ualitas</w:t>
      </w:r>
      <w:r w:rsidRPr="00023BF2">
        <w:rPr>
          <w:sz w:val="22"/>
          <w:szCs w:val="22"/>
        </w:rPr>
        <w:t xml:space="preserve"> yang komprehensif dapat menjadi salah satu sarana penting untuk mengurangi perkawinan anak</w:t>
      </w:r>
      <w:r>
        <w:rPr>
          <w:sz w:val="22"/>
          <w:szCs w:val="22"/>
        </w:rPr>
        <w:t>.</w:t>
      </w:r>
      <w:r w:rsidRPr="00023BF2">
        <w:rPr>
          <w:sz w:val="22"/>
          <w:szCs w:val="22"/>
        </w:rPr>
        <w:t xml:space="preserve">  </w:t>
      </w:r>
    </w:p>
    <w:p w:rsidR="00E16E3B" w:rsidRPr="00023BF2" w:rsidRDefault="00E16E3B" w:rsidP="00023BF2">
      <w:pPr>
        <w:spacing w:line="240" w:lineRule="auto"/>
        <w:ind w:left="0" w:hanging="2"/>
        <w:jc w:val="both"/>
        <w:rPr>
          <w:sz w:val="22"/>
          <w:szCs w:val="22"/>
        </w:rPr>
      </w:pPr>
    </w:p>
    <w:p w:rsidR="001C3859" w:rsidRDefault="00334F19" w:rsidP="007E4FDB">
      <w:pPr>
        <w:spacing w:line="240" w:lineRule="auto"/>
        <w:ind w:left="0" w:hanging="2"/>
        <w:jc w:val="both"/>
        <w:rPr>
          <w:sz w:val="22"/>
          <w:szCs w:val="22"/>
        </w:rPr>
      </w:pPr>
      <w:r>
        <w:rPr>
          <w:b/>
          <w:sz w:val="22"/>
          <w:szCs w:val="22"/>
        </w:rPr>
        <w:t>Kata kunci</w:t>
      </w:r>
      <w:r>
        <w:rPr>
          <w:sz w:val="22"/>
          <w:szCs w:val="22"/>
        </w:rPr>
        <w:t xml:space="preserve">: </w:t>
      </w:r>
      <w:r w:rsidR="00021B26">
        <w:rPr>
          <w:sz w:val="22"/>
          <w:szCs w:val="22"/>
        </w:rPr>
        <w:t>Anak, K</w:t>
      </w:r>
      <w:r w:rsidR="00023BF2">
        <w:rPr>
          <w:sz w:val="22"/>
          <w:szCs w:val="22"/>
        </w:rPr>
        <w:t>ekerasan Anak, Pernikahan Anak</w:t>
      </w:r>
    </w:p>
    <w:p w:rsidR="001C3859" w:rsidRDefault="001C3859" w:rsidP="00177B20">
      <w:pPr>
        <w:tabs>
          <w:tab w:val="left" w:pos="6237"/>
        </w:tabs>
        <w:spacing w:line="240" w:lineRule="auto"/>
        <w:ind w:leftChars="0" w:left="0" w:firstLineChars="0" w:firstLine="0"/>
        <w:rPr>
          <w:sz w:val="32"/>
          <w:szCs w:val="32"/>
        </w:rPr>
      </w:pPr>
    </w:p>
    <w:p w:rsidR="001C3859" w:rsidRDefault="00334F19" w:rsidP="007E4FDB">
      <w:pPr>
        <w:spacing w:line="240" w:lineRule="auto"/>
        <w:ind w:left="0" w:hanging="2"/>
        <w:jc w:val="center"/>
        <w:rPr>
          <w:sz w:val="22"/>
          <w:szCs w:val="22"/>
        </w:rPr>
      </w:pPr>
      <w:r>
        <w:rPr>
          <w:b/>
          <w:i/>
          <w:sz w:val="22"/>
          <w:szCs w:val="22"/>
        </w:rPr>
        <w:t>Abstract</w:t>
      </w:r>
    </w:p>
    <w:p w:rsidR="001C3859" w:rsidRDefault="001C3859" w:rsidP="007E4FDB">
      <w:pPr>
        <w:spacing w:line="240" w:lineRule="auto"/>
        <w:ind w:left="0" w:hanging="2"/>
        <w:jc w:val="center"/>
        <w:rPr>
          <w:sz w:val="22"/>
          <w:szCs w:val="22"/>
        </w:rPr>
      </w:pPr>
    </w:p>
    <w:p w:rsidR="00023BF2" w:rsidRPr="00023BF2" w:rsidRDefault="00023BF2" w:rsidP="00023BF2">
      <w:pPr>
        <w:spacing w:line="240" w:lineRule="auto"/>
        <w:ind w:left="0" w:hanging="2"/>
        <w:jc w:val="both"/>
        <w:rPr>
          <w:b/>
          <w:i/>
          <w:sz w:val="22"/>
          <w:szCs w:val="22"/>
        </w:rPr>
      </w:pPr>
      <w:r w:rsidRPr="00023BF2">
        <w:rPr>
          <w:b/>
          <w:i/>
          <w:sz w:val="22"/>
          <w:szCs w:val="22"/>
        </w:rPr>
        <w:t xml:space="preserve">Background: </w:t>
      </w:r>
      <w:r w:rsidRPr="00023BF2">
        <w:rPr>
          <w:i/>
          <w:sz w:val="22"/>
          <w:szCs w:val="22"/>
        </w:rPr>
        <w:t>Child marriage has various adverse effects, one of which is violence due to various reasons such as economic, educational, and environmental factors. Women who mar</w:t>
      </w:r>
      <w:r w:rsidR="00E16E3B">
        <w:rPr>
          <w:i/>
          <w:sz w:val="22"/>
          <w:szCs w:val="22"/>
        </w:rPr>
        <w:t xml:space="preserve">ry before the age of 18 are </w:t>
      </w:r>
      <w:r w:rsidRPr="00023BF2">
        <w:rPr>
          <w:i/>
          <w:sz w:val="22"/>
          <w:szCs w:val="22"/>
        </w:rPr>
        <w:t>likely to be exposed to IPV. The existence of violence in child marriage cannot be separated from the</w:t>
      </w:r>
      <w:r w:rsidR="00E16E3B">
        <w:rPr>
          <w:i/>
          <w:sz w:val="22"/>
          <w:szCs w:val="22"/>
        </w:rPr>
        <w:t xml:space="preserve"> patriarchal culture.</w:t>
      </w:r>
    </w:p>
    <w:p w:rsidR="00023BF2" w:rsidRPr="00023BF2" w:rsidRDefault="00023BF2" w:rsidP="00023BF2">
      <w:pPr>
        <w:spacing w:line="240" w:lineRule="auto"/>
        <w:ind w:left="0" w:hanging="2"/>
        <w:jc w:val="both"/>
        <w:rPr>
          <w:b/>
          <w:i/>
          <w:sz w:val="22"/>
          <w:szCs w:val="22"/>
        </w:rPr>
      </w:pPr>
      <w:r w:rsidRPr="00023BF2">
        <w:rPr>
          <w:b/>
          <w:i/>
          <w:sz w:val="22"/>
          <w:szCs w:val="22"/>
        </w:rPr>
        <w:t xml:space="preserve">Objective: </w:t>
      </w:r>
      <w:r w:rsidRPr="00023BF2">
        <w:rPr>
          <w:i/>
          <w:sz w:val="22"/>
          <w:szCs w:val="22"/>
        </w:rPr>
        <w:t>To collect some of the imp</w:t>
      </w:r>
      <w:r w:rsidR="00E16E3B">
        <w:rPr>
          <w:i/>
          <w:sz w:val="22"/>
          <w:szCs w:val="22"/>
        </w:rPr>
        <w:t xml:space="preserve">acts of child marriage violence </w:t>
      </w:r>
      <w:r w:rsidRPr="00023BF2">
        <w:rPr>
          <w:i/>
          <w:sz w:val="22"/>
          <w:szCs w:val="22"/>
        </w:rPr>
        <w:t>to improve understanding of these impacts.</w:t>
      </w:r>
    </w:p>
    <w:p w:rsidR="00023BF2" w:rsidRPr="00023BF2" w:rsidRDefault="00023BF2" w:rsidP="00023BF2">
      <w:pPr>
        <w:spacing w:line="240" w:lineRule="auto"/>
        <w:ind w:left="0" w:hanging="2"/>
        <w:jc w:val="both"/>
        <w:rPr>
          <w:b/>
          <w:i/>
          <w:sz w:val="22"/>
          <w:szCs w:val="22"/>
        </w:rPr>
      </w:pPr>
      <w:r>
        <w:rPr>
          <w:b/>
          <w:i/>
          <w:sz w:val="22"/>
          <w:szCs w:val="22"/>
        </w:rPr>
        <w:t>Method</w:t>
      </w:r>
      <w:r w:rsidRPr="00023BF2">
        <w:rPr>
          <w:b/>
          <w:i/>
          <w:sz w:val="22"/>
          <w:szCs w:val="22"/>
        </w:rPr>
        <w:t xml:space="preserve">: </w:t>
      </w:r>
      <w:r w:rsidRPr="00023BF2">
        <w:rPr>
          <w:i/>
          <w:sz w:val="22"/>
          <w:szCs w:val="22"/>
        </w:rPr>
        <w:t>This study used a literature search method sourced from international and national journals from Google Scholar, Garuda and Pubmed, with a publication period of 2013-2023. A total of 120 full-text articles were collected, which were screened for the impact of violence using criteria focused on child marriage, result</w:t>
      </w:r>
      <w:r>
        <w:rPr>
          <w:i/>
          <w:sz w:val="22"/>
          <w:szCs w:val="22"/>
        </w:rPr>
        <w:t>ing in 7 articles reviewe</w:t>
      </w:r>
      <w:r w:rsidRPr="00023BF2">
        <w:rPr>
          <w:i/>
          <w:sz w:val="22"/>
          <w:szCs w:val="22"/>
        </w:rPr>
        <w:t>d</w:t>
      </w:r>
      <w:r w:rsidRPr="00023BF2">
        <w:rPr>
          <w:b/>
          <w:i/>
          <w:sz w:val="22"/>
          <w:szCs w:val="22"/>
        </w:rPr>
        <w:t>.</w:t>
      </w:r>
    </w:p>
    <w:p w:rsidR="00023BF2" w:rsidRPr="00023BF2" w:rsidRDefault="00023BF2" w:rsidP="00023BF2">
      <w:pPr>
        <w:spacing w:line="240" w:lineRule="auto"/>
        <w:ind w:left="0" w:hanging="2"/>
        <w:jc w:val="both"/>
        <w:rPr>
          <w:b/>
          <w:i/>
          <w:sz w:val="22"/>
          <w:szCs w:val="22"/>
        </w:rPr>
      </w:pPr>
      <w:r>
        <w:rPr>
          <w:b/>
          <w:i/>
          <w:sz w:val="22"/>
          <w:szCs w:val="22"/>
        </w:rPr>
        <w:t xml:space="preserve">Result: </w:t>
      </w:r>
      <w:r w:rsidRPr="00023BF2">
        <w:rPr>
          <w:i/>
          <w:sz w:val="22"/>
          <w:szCs w:val="22"/>
        </w:rPr>
        <w:t>The impact of violence on child marriage includes physical, verbal, sexual, financial and social violence. Women who married before the age of 18 were more likely to be affected by domestic violence and IPV. Mothers who married early had a higher risk of violence against their preschool children.</w:t>
      </w:r>
    </w:p>
    <w:p w:rsidR="00023BF2" w:rsidRDefault="00023BF2" w:rsidP="00023BF2">
      <w:pPr>
        <w:spacing w:line="240" w:lineRule="auto"/>
        <w:ind w:left="0" w:hanging="2"/>
        <w:jc w:val="both"/>
        <w:rPr>
          <w:i/>
          <w:sz w:val="22"/>
          <w:szCs w:val="22"/>
        </w:rPr>
      </w:pPr>
      <w:r w:rsidRPr="00023BF2">
        <w:rPr>
          <w:b/>
          <w:i/>
          <w:sz w:val="22"/>
          <w:szCs w:val="22"/>
        </w:rPr>
        <w:t xml:space="preserve">Conclusion: </w:t>
      </w:r>
      <w:r w:rsidRPr="00023BF2">
        <w:rPr>
          <w:i/>
          <w:sz w:val="22"/>
          <w:szCs w:val="22"/>
        </w:rPr>
        <w:t>Child marriage is violent for the perpetrators and often goes unreported because it is normalized. Comprehensive sexuality ed</w:t>
      </w:r>
      <w:r>
        <w:rPr>
          <w:i/>
          <w:sz w:val="22"/>
          <w:szCs w:val="22"/>
        </w:rPr>
        <w:t>ucation can be an important</w:t>
      </w:r>
      <w:r w:rsidRPr="00023BF2">
        <w:rPr>
          <w:i/>
          <w:sz w:val="22"/>
          <w:szCs w:val="22"/>
        </w:rPr>
        <w:t xml:space="preserve"> to reduce child marriage</w:t>
      </w:r>
      <w:r>
        <w:rPr>
          <w:i/>
          <w:sz w:val="22"/>
          <w:szCs w:val="22"/>
        </w:rPr>
        <w:t>.</w:t>
      </w:r>
    </w:p>
    <w:p w:rsidR="00023BF2" w:rsidRPr="00023BF2" w:rsidRDefault="00023BF2" w:rsidP="00023BF2">
      <w:pPr>
        <w:spacing w:line="240" w:lineRule="auto"/>
        <w:ind w:left="0" w:hanging="2"/>
        <w:jc w:val="both"/>
        <w:rPr>
          <w:b/>
          <w:i/>
          <w:sz w:val="22"/>
          <w:szCs w:val="22"/>
        </w:rPr>
      </w:pPr>
    </w:p>
    <w:p w:rsidR="00955612" w:rsidRDefault="00023BF2" w:rsidP="00E16E3B">
      <w:pPr>
        <w:spacing w:line="240" w:lineRule="auto"/>
        <w:ind w:left="0" w:hanging="2"/>
        <w:jc w:val="both"/>
        <w:rPr>
          <w:sz w:val="22"/>
          <w:szCs w:val="22"/>
        </w:rPr>
      </w:pPr>
      <w:r w:rsidRPr="00023BF2">
        <w:rPr>
          <w:b/>
          <w:i/>
          <w:sz w:val="22"/>
          <w:szCs w:val="22"/>
        </w:rPr>
        <w:t xml:space="preserve">Keywords: </w:t>
      </w:r>
      <w:r w:rsidRPr="00023BF2">
        <w:rPr>
          <w:i/>
          <w:sz w:val="22"/>
          <w:szCs w:val="22"/>
        </w:rPr>
        <w:t>Children, Child Abuse, Child Marriage</w:t>
      </w:r>
    </w:p>
    <w:p w:rsidR="00E16E3B" w:rsidRPr="00E16E3B" w:rsidRDefault="00E16E3B" w:rsidP="00E16E3B">
      <w:pPr>
        <w:spacing w:line="240" w:lineRule="auto"/>
        <w:ind w:leftChars="0" w:left="0" w:firstLineChars="0" w:firstLine="0"/>
        <w:jc w:val="both"/>
        <w:rPr>
          <w:sz w:val="22"/>
          <w:szCs w:val="22"/>
        </w:rPr>
      </w:pPr>
    </w:p>
    <w:p w:rsidR="001C3859" w:rsidRDefault="001C3859" w:rsidP="007E4FDB">
      <w:pPr>
        <w:spacing w:line="240" w:lineRule="auto"/>
        <w:ind w:left="0" w:hanging="2"/>
        <w:sectPr w:rsidR="001C3859">
          <w:headerReference w:type="even" r:id="rId9"/>
          <w:headerReference w:type="default" r:id="rId10"/>
          <w:footerReference w:type="default" r:id="rId11"/>
          <w:pgSz w:w="11907" w:h="16840"/>
          <w:pgMar w:top="1701" w:right="1418" w:bottom="1418" w:left="1418" w:header="680" w:footer="680" w:gutter="0"/>
          <w:pgNumType w:start="1"/>
          <w:cols w:space="720"/>
        </w:sectPr>
      </w:pPr>
    </w:p>
    <w:p w:rsidR="001C3859" w:rsidRDefault="00334F19" w:rsidP="007E4FDB">
      <w:pPr>
        <w:spacing w:line="240" w:lineRule="auto"/>
        <w:ind w:left="0" w:hanging="2"/>
      </w:pPr>
      <w:r>
        <w:rPr>
          <w:b/>
          <w:smallCaps/>
        </w:rPr>
        <w:lastRenderedPageBreak/>
        <w:t xml:space="preserve">PENDAHULUAN </w:t>
      </w:r>
    </w:p>
    <w:p w:rsidR="001C3859" w:rsidRDefault="00334F19" w:rsidP="007E4FDB">
      <w:pPr>
        <w:spacing w:line="240" w:lineRule="auto"/>
        <w:ind w:leftChars="0" w:left="0" w:firstLineChars="250" w:firstLine="600"/>
        <w:jc w:val="both"/>
      </w:pPr>
      <w:r>
        <w:t xml:space="preserve">Pernikahan anak memiliki berbagai macam dampak yang merugikan. Meskipun Badan Kependudukan dan Keluarga Berencana (BKKBN) sudah menuakan usia perkawinan, yakni 21 tahun untuk perempuan dan 25 tahun untuk laki-laki, namun tetap saja kejadian pernikahan anak di Indonesia masih terus ada. Pernikahan anak merupakan perkawinan formal maupun informal antara seorang anak yang berusia di bawah 18 tahun dengan orang dewasa maupun anak lainnya </w:t>
      </w:r>
      <w:r w:rsidR="009132D6">
        <w:fldChar w:fldCharType="begin" w:fldLock="1"/>
      </w:r>
      <w:r w:rsidR="009132D6">
        <w:instrText>ADDIN CSL_CITATION {"citationItems":[{"id":"ITEM-1","itemData":{"URL":"https://www.unicef.org/protection/child-marriage","accessed":{"date-parts":[["2023","4","15"]]},"author":[{"dropping-particle":"","family":"UNICEF","given":"","non-dropping-particle":"","parse-names":false,"suffix":""}],"container-title":"unicef.org","id":"ITEM-1","issued":{"date-parts":[["2022"]]},"title":"Child Marriage","type":"webpage"},"uris":["http://www.mendeley.com/documents/?uuid=0e0ba62a-8564-4e4c-a331-be60a25e3196"]}],"mendeley":{"formattedCitation":"[1]","plainTextFormattedCitation":"[1]","previouslyFormattedCitation":"[1]"},"properties":{"noteIndex":0},"schema":"https://github.com/citation-style-language/schema/raw/master/csl-citation.json"}</w:instrText>
      </w:r>
      <w:r w:rsidR="009132D6">
        <w:fldChar w:fldCharType="separate"/>
      </w:r>
      <w:r w:rsidR="009132D6" w:rsidRPr="009132D6">
        <w:rPr>
          <w:noProof/>
        </w:rPr>
        <w:t>[1]</w:t>
      </w:r>
      <w:r w:rsidR="009132D6">
        <w:fldChar w:fldCharType="end"/>
      </w:r>
      <w:r w:rsidR="009132D6">
        <w:t>.</w:t>
      </w:r>
      <w:r>
        <w:t xml:space="preserve"> Tidak jarang pernikahan anak membawa dampak fisik maupun mental terhadap pelakunya.</w:t>
      </w:r>
    </w:p>
    <w:p w:rsidR="001C3859" w:rsidRDefault="00334F19" w:rsidP="007E4FDB">
      <w:pPr>
        <w:spacing w:line="240" w:lineRule="auto"/>
        <w:ind w:leftChars="0" w:left="0" w:firstLineChars="250" w:firstLine="600"/>
        <w:jc w:val="both"/>
      </w:pPr>
      <w:r>
        <w:t xml:space="preserve">Dalam lingkup global, lebih dari 650 juta perempuan saat ini menikah saat masih usia kanak-kanak. Di setiap tahun, ada setidaknya 12 juta perempuan yang menikah sebelum usia 18 tahun. Di negara-negara yang kurang berkembang angka tersebut meningkat dua kali lipat yang artinya ada sebanyak 40% anak perempuan menikah sebelum usia 18 tahun dan 12% anak perempuan menikah sebelum mencapai usia 15 tahun. Tingkat pernikahan anak tertinggi terjadi di Afrika Barat dan Afrika Tengah dengan jumlah hampir 4 dari 10 anak perempuan menikah sebelum usia 18 tahun. Selain itu, sebanyak 115 juta anak laki-laki menikah sebelum usia mereka mencapai 18 </w:t>
      </w:r>
      <w:r w:rsidR="00EB2F10">
        <w:t>tahun</w:t>
      </w:r>
      <w:r w:rsidR="00E16E3B">
        <w:t xml:space="preserve"> </w:t>
      </w:r>
      <w:r w:rsidR="009132D6">
        <w:fldChar w:fldCharType="begin" w:fldLock="1"/>
      </w:r>
      <w:r w:rsidR="001930DF">
        <w:instrText>ADDIN CSL_CITATION {"citationItems":[{"id":"ITEM-1","itemData":{"URL":"https://www.unicef.org/protection/child-marriage","accessed":{"date-parts":[["2023","4","15"]]},"author":[{"dropping-particle":"","family":"UNICEF","given":"","non-dropping-particle":"","parse-names":false,"suffix":""}],"container-title":"unicef.org","id":"ITEM-1","issued":{"date-parts":[["2022"]]},"title":"Child Marriage","type":"webpage"},"uris":["http://www.mendeley.com/documents/?uuid=0e0ba62a-8564-4e4c-a331-be60a25e3196"]}],"mendeley":{"formattedCitation":"[1]","plainTextFormattedCitation":"[1]","previouslyFormattedCitation":"[1]"},"properties":{"noteIndex":0},"schema":"https://github.com/citation-style-language/schema/raw/master/csl-citation.json"}</w:instrText>
      </w:r>
      <w:r w:rsidR="009132D6">
        <w:fldChar w:fldCharType="separate"/>
      </w:r>
      <w:r w:rsidR="009132D6" w:rsidRPr="009132D6">
        <w:rPr>
          <w:noProof/>
        </w:rPr>
        <w:t>[1]</w:t>
      </w:r>
      <w:r w:rsidR="009132D6">
        <w:fldChar w:fldCharType="end"/>
      </w:r>
      <w:r w:rsidR="009132D6">
        <w:t>.</w:t>
      </w:r>
      <w:r>
        <w:t xml:space="preserve"> Sementara berdasarkan data dari Badan Pusat Statistik </w:t>
      </w:r>
      <w:r w:rsidRPr="00E16E3B">
        <w:t>(BPS) (2022)</w:t>
      </w:r>
      <w:r>
        <w:t>, proporsi perempuan usia 20-24 tahun yang berstatus kawin atau berstatus hidup bersama sebelum usia 18 tahun di Indonesia sebesar 8,06% dengan persentase tertinggi dimiliki oleh Nusa</w:t>
      </w:r>
      <w:r w:rsidR="00E16E3B">
        <w:t xml:space="preserve"> Tenggara Barat sejumlah 16,23% </w:t>
      </w:r>
      <w:r w:rsidR="001930DF">
        <w:fldChar w:fldCharType="begin" w:fldLock="1"/>
      </w:r>
      <w:r w:rsidR="001930DF">
        <w:instrText>ADDIN CSL_CITATION {"citationItems":[{"id":"ITEM-1","itemData":{"URL":"https://www.bps.go.id/indicator/40/1360/1","author":[{"dropping-particle":"","family":"Badan Pusat Statistik","given":"","non-dropping-particle":"","parse-names":false,"suffix":""}],"container-title":"bps.go.id","id":"ITEM-1","issued":{"date-parts":[["2022"]]},"title":"Proporsi Perempuan Umur 20-24 Tahun Yang Berstatus Kawin Atau Berstatus Hidup Bersama Sebelum Umur 18 Tahun Menurut Provinsi (Persen), 2020-2022","type":"webpage"},"uris":["http://www.mendeley.com/documents/?uuid=c87788fe-9731-47ac-95ac-cbdd07aafe42"]}],"mendeley":{"formattedCitation":"[2]","plainTextFormattedCitation":"[2]","previouslyFormattedCitation":"[2]"},"properties":{"noteIndex":0},"schema":"https://github.com/citation-style-language/schema/raw/master/csl-citation.json"}</w:instrText>
      </w:r>
      <w:r w:rsidR="001930DF">
        <w:fldChar w:fldCharType="separate"/>
      </w:r>
      <w:r w:rsidR="001930DF" w:rsidRPr="001930DF">
        <w:rPr>
          <w:noProof/>
        </w:rPr>
        <w:t>[2]</w:t>
      </w:r>
      <w:r w:rsidR="001930DF">
        <w:fldChar w:fldCharType="end"/>
      </w:r>
      <w:r w:rsidR="001930DF">
        <w:t>.</w:t>
      </w:r>
    </w:p>
    <w:p w:rsidR="001C3859" w:rsidRDefault="00334F19" w:rsidP="007E4FDB">
      <w:pPr>
        <w:spacing w:line="240" w:lineRule="auto"/>
        <w:ind w:leftChars="0" w:left="0" w:firstLineChars="250" w:firstLine="600"/>
        <w:jc w:val="both"/>
      </w:pPr>
      <w:r>
        <w:t xml:space="preserve">Pernikahan anak terjadi karena berbagai penyebab, seperti melakukan hubungan seksual pranikah pertama kali, pendidikan, dan status kerja laki-laki </w:t>
      </w:r>
      <w:r w:rsidR="001930DF">
        <w:fldChar w:fldCharType="begin" w:fldLock="1"/>
      </w:r>
      <w:r w:rsidR="001930DF">
        <w:instrText>ADDIN CSL_CITATION {"citationItems":[{"id":"ITEM-1","itemData":{"DOI":"10.1093/ije/dyw225","ISSN":"0300-5771","author":[{"dropping-particle":"","family":"Kidman","given":"Rachel","non-dropping-particle":"","parse-names":false,"suffix":""}],"container-title":"International Journal of Epidemiology","id":"ITEM-1","issue":"2","issued":{"date-parts":[["2016","10","12"]]},"page":"672","title":"Child marriage and intimate partner violence: a comparative study of 34 countries","type":"article-journal","volume":"46"},"uris":["http://www.mendeley.com/documents/?uuid=b4ea12f4-d94a-4b6e-8aec-15dc6ce60f5f"]}],"mendeley":{"formattedCitation":"[3]","plainTextFormattedCitation":"[3]","previouslyFormattedCitation":"[3]"},"properties":{"noteIndex":0},"schema":"https://github.com/citation-style-language/schema/raw/master/csl-citation.json"}</w:instrText>
      </w:r>
      <w:r w:rsidR="001930DF">
        <w:fldChar w:fldCharType="separate"/>
      </w:r>
      <w:r w:rsidR="001930DF" w:rsidRPr="001930DF">
        <w:rPr>
          <w:noProof/>
        </w:rPr>
        <w:t>[3]</w:t>
      </w:r>
      <w:r w:rsidR="001930DF">
        <w:fldChar w:fldCharType="end"/>
      </w:r>
      <w:r w:rsidR="001930DF">
        <w:t>.</w:t>
      </w:r>
      <w:r>
        <w:t xml:space="preserve"> Faktor risiko lainnya dari pernikahan anak, yakni pendapatan keluarga yang rendah. Anak perempuan yang berasal dari keluarga dengan tingkat ekonomi rendah lima kali lebih mungkin untuk menikah sebelum usia 18 tahun. Selain itu, anak perempuan yang tinggal di pedesaan dan tinggal di rumah tangga dengan pendidikan rendah memiliki tiga kali lebih mungkin untuk menikah di usia sebelum 18 tahun </w:t>
      </w:r>
      <w:r w:rsidR="001930DF">
        <w:fldChar w:fldCharType="begin" w:fldLock="1"/>
      </w:r>
      <w:r w:rsidR="001930DF">
        <w:instrText>ADDIN CSL_CITATION {"citationItems":[{"id":"ITEM-1","itemData":{"URL":"https://www.unicef.org/indonesia/media/1446/file/Child_Marriage_Factsheet.pdf","accessed":{"date-parts":[["2023","4","15"]]},"author":[{"dropping-particle":"","family":"UNICEF","given":"","non-dropping-particle":"","parse-names":false,"suffix":""}],"container-title":"unicef.org","id":"ITEM-1","issued":{"date-parts":[["2020"]]},"title":"Child Marriage in Indonesia","type":"webpage"},"uris":["http://www.mendeley.com/documents/?uuid=959f6221-48b6-4e42-b679-9f3a88ec9b1a"]}],"mendeley":{"formattedCitation":"[4]","plainTextFormattedCitation":"[4]","previouslyFormattedCitation":"[4]"},"properties":{"noteIndex":0},"schema":"https://github.com/citation-style-language/schema/raw/master/csl-citation.json"}</w:instrText>
      </w:r>
      <w:r w:rsidR="001930DF">
        <w:fldChar w:fldCharType="separate"/>
      </w:r>
      <w:r w:rsidR="001930DF" w:rsidRPr="001930DF">
        <w:rPr>
          <w:noProof/>
        </w:rPr>
        <w:t>[4]</w:t>
      </w:r>
      <w:r w:rsidR="001930DF">
        <w:fldChar w:fldCharType="end"/>
      </w:r>
      <w:r w:rsidR="001930DF">
        <w:t>.</w:t>
      </w:r>
    </w:p>
    <w:p w:rsidR="001C3859" w:rsidRDefault="00334F19" w:rsidP="007E4FDB">
      <w:pPr>
        <w:spacing w:line="240" w:lineRule="auto"/>
        <w:ind w:leftChars="0" w:left="0" w:firstLineChars="250" w:firstLine="600"/>
        <w:jc w:val="both"/>
      </w:pPr>
      <w:r>
        <w:t xml:space="preserve">Berbagai dampak yang merugikan timbul dari pernikahan anak. Perempuan yang menikah di usia sebelum 18 tahun memiliki kemungkinan tiga kali lebih besar untuk putus sekolah dan merugikan ekonomi sebesar 1,7% dari Produk Domestik Bruto (PDB). Perempuan yang hamil dan melahirkan pada rentang usia 15-19 tahun berpotensi mengalami komplikasi kehamilan dan berujung pada kematian </w:t>
      </w:r>
      <w:r w:rsidR="001930DF">
        <w:fldChar w:fldCharType="begin" w:fldLock="1"/>
      </w:r>
      <w:r w:rsidR="00FB1638">
        <w:instrText>ADDIN CSL_CITATION {"citationItems":[{"id":"ITEM-1","itemData":{"URL":"https://apps.who.int/iris/bitstream/handle/10665/112320/WHO_RHR_14.08_eng.pdf;jsessionid=B594D481832CE9D0A05883C110E066A2?sequence=1","author":[{"dropping-particle":"","family":"WHO","given":"","non-dropping-particle":"","parse-names":false,"suffix":""}],"id":"ITEM-1","issued":{"date-parts":[["2014"]]},"title":"Adolescent Pregancy, Fact sheet no. 364","type":"webpage"},"uris":["http://www.mendeley.com/documents/?uuid=5af52585-4d2c-4f30-8575-2aa0cd63ad40"]}],"mendeley":{"formattedCitation":"[5]","plainTextFormattedCitation":"[5]","previouslyFormattedCitation":"[5]"},"properties":{"noteIndex":0},"schema":"https://github.com/citation-style-language/schema/raw/master/csl-citation.json"}</w:instrText>
      </w:r>
      <w:r w:rsidR="001930DF">
        <w:fldChar w:fldCharType="separate"/>
      </w:r>
      <w:r w:rsidR="001930DF" w:rsidRPr="001930DF">
        <w:rPr>
          <w:noProof/>
        </w:rPr>
        <w:t>[5]</w:t>
      </w:r>
      <w:r w:rsidR="001930DF">
        <w:fldChar w:fldCharType="end"/>
      </w:r>
      <w:r w:rsidR="001930DF">
        <w:t xml:space="preserve">. </w:t>
      </w:r>
      <w:r>
        <w:t xml:space="preserve">Bayi yang lahir dari perempuan di bawah usia 20 tahun memiliki kemungkinan 1,5 kali lebih besar mengalami kematian pada usia 28 hari pertama dibandingkan bayi yang lahir dari ibu yang berusia 20 – 30 tahun </w:t>
      </w:r>
      <w:r w:rsidR="00FB1638">
        <w:fldChar w:fldCharType="begin" w:fldLock="1"/>
      </w:r>
      <w:r w:rsidR="00FB1638">
        <w:instrText>ADDIN CSL_CITATION {"citationItems":[{"id":"ITEM-1","itemData":{"ISBN":"78-92-806-4770-9","abstract":"This year’s report, released in conjunction with the annual review of the child mortality estimates of the UN Inter-Agency Group on Mortality Estimation, presents:1. Trends and levels in under-five mortality over the past two decades.2. Causes of and interventions against child deaths. 3. Brief examples of countries that have made radical reductions in child deaths over the past two decades. 4. A summary of the strategies for meeting the goals of A Promised Renewed. 5. Statistical tables of child mortality and causes of under-five deaths by country and UNICEF regional classification. The analysis presented in this report provides a strong case for proceeding with optimism. The necessary interventions and know-how are available to drastically reduce child deaths in the next two decades. The time has come to recommit to child survival and renew the promise","author":[{"dropping-particle":"","family":"UNICEF","given":"","non-dropping-particle":"","parse-names":false,"suffix":""}],"id":"ITEM-1","issued":{"date-parts":[["2014"]]},"publisher-place":"New York","title":"Committing to Child Survival: A Promise Renewed","type":"book"},"uris":["http://www.mendeley.com/documents/?uuid=078cb662-24ec-4f9f-9972-ac4b01ac9469"]}],"mendeley":{"formattedCitation":"[6]","plainTextFormattedCitation":"[6]","previouslyFormattedCitation":"[6]"},"properties":{"noteIndex":0},"schema":"https://github.com/citation-style-language/schema/raw/master/csl-citation.json"}</w:instrText>
      </w:r>
      <w:r w:rsidR="00FB1638">
        <w:fldChar w:fldCharType="separate"/>
      </w:r>
      <w:r w:rsidR="00FB1638" w:rsidRPr="00FB1638">
        <w:rPr>
          <w:noProof/>
        </w:rPr>
        <w:t>[6]</w:t>
      </w:r>
      <w:r w:rsidR="00FB1638">
        <w:fldChar w:fldCharType="end"/>
      </w:r>
      <w:r w:rsidR="00FB1638">
        <w:t xml:space="preserve">. </w:t>
      </w:r>
      <w:r>
        <w:t xml:space="preserve">Sebuah studi menyatakan bahwa perempuan yang menikah di usia anak-anak lebih memungkinkan untuk melaporkan mengalami </w:t>
      </w:r>
      <w:r>
        <w:rPr>
          <w:i/>
        </w:rPr>
        <w:t xml:space="preserve">intimate partner violence </w:t>
      </w:r>
      <w:r>
        <w:t xml:space="preserve">(IPV) baik secara fisik maupun seksual dibandingkan perempuan yang menikah di usia dewasa  </w:t>
      </w:r>
      <w:r w:rsidR="001930DF">
        <w:fldChar w:fldCharType="begin" w:fldLock="1"/>
      </w:r>
      <w:r w:rsidR="001930DF">
        <w:instrText>ADDIN CSL_CITATION {"citationItems":[{"id":"ITEM-1","itemData":{"DOI":"10.1093/ije/dyw225","ISSN":"0300-5771","author":[{"dropping-particle":"","family":"Kidman","given":"Rachel","non-dropping-particle":"","parse-names":false,"suffix":""}],"container-title":"International Journal of Epidemiology","id":"ITEM-1","issue":"2","issued":{"date-parts":[["2016","10","12"]]},"page":"672","title":"Child marriage and intimate partner violence: a comparative study of 34 countries","type":"article-journal","volume":"46"},"uris":["http://www.mendeley.com/documents/?uuid=b4ea12f4-d94a-4b6e-8aec-15dc6ce60f5f"]}],"mendeley":{"formattedCitation":"[3]","plainTextFormattedCitation":"[3]","previouslyFormattedCitation":"[3]"},"properties":{"noteIndex":0},"schema":"https://github.com/citation-style-language/schema/raw/master/csl-citation.json"}</w:instrText>
      </w:r>
      <w:r w:rsidR="001930DF">
        <w:fldChar w:fldCharType="separate"/>
      </w:r>
      <w:r w:rsidR="001930DF" w:rsidRPr="001930DF">
        <w:rPr>
          <w:noProof/>
        </w:rPr>
        <w:t>[3]</w:t>
      </w:r>
      <w:r w:rsidR="001930DF">
        <w:fldChar w:fldCharType="end"/>
      </w:r>
      <w:r w:rsidR="001930DF">
        <w:t xml:space="preserve">. </w:t>
      </w:r>
    </w:p>
    <w:p w:rsidR="001C3859" w:rsidRDefault="00334F19" w:rsidP="007E4FDB">
      <w:pPr>
        <w:spacing w:line="240" w:lineRule="auto"/>
        <w:ind w:leftChars="0" w:left="0" w:firstLineChars="250" w:firstLine="600"/>
        <w:jc w:val="both"/>
      </w:pPr>
      <w:r>
        <w:t>Kekerasan kerap terjadi di dalam rumah tangga. Pada penelitian yang dilakukan oleh Rahayu dan Hamsia (2018) pelaku dominan kekerasan di dalam rumah tangga adalah pasangan mereka sendiri. Dari 25 responden yang diteliti, sebanyak 22 di antaranya menyatakan pernah menerima kekerasan dalam rumah tangga yang dilakukan oleh pasangan. Bentuk kekerasan yang dialami berupa fisik (tamparan, pukulan, jambakan, tendangan, diludahi), psikis (dihina, diejek, dilarang bergaul, selalu diawasi, ditelantarkan, dan dibentak), dan seksual (dipaksa melakukan hubungan seksual tanpa persetujuan). Sayangnya, korban kekerasan dalam pernikahan anak yang dominan dilakukan oleh pasangan ini tidak semua responden berani melaporkan hal yang mereka alami. Hal ini terjadi karena perempuan yang mengalami kekerasan di dalam rumah tangganya merasa malu atau untuk menjaga kelanggengan rumah tangga. Pemikiran tersebut tidak lain disebabkan masih banyaknya</w:t>
      </w:r>
      <w:r w:rsidR="00EB2F10">
        <w:t xml:space="preserve"> budaya patriarki di masyarakat </w:t>
      </w:r>
      <w:r w:rsidR="00FB1638">
        <w:fldChar w:fldCharType="begin" w:fldLock="1"/>
      </w:r>
      <w:r w:rsidR="00FB1638">
        <w:instrText>ADDIN CSL_CITATION {"citationItems":[{"id":"ITEM-1","itemData":{"ISSN":"2599-0438","abstract":"Di Indonesia, angka perkawinan usia anak telah mengalami penurunan lebih dari dua kali lipat dalam tiga dekade terakhir tetapi masih merupakan salah satu yang tertinggi di kawasan Asia Timur dan Pasifik. Menurut Survei Sosial dan Ekonomi Nasional (Susenas) yang dilakukan oleh Badan Pusat Statistik (BPS) pada tahun 2012 dalam Analisis Data Perkawinan Usia Anak di Indonesia menunjukkan bahwa di antara perempuan pernah kawin usia 20-24 tahun, 25 persen menikah sebelum usia 18 tahun . Sementara itu, berdasarkan Survei Demografi dan Kesehatan Indonesia (SDKI) 2012, 17 persen perempuan pernah kawin usia 20-24 tahun, menikah sebelum usia 18 tahun. Penelitian ini bertujuan mengetahui faktor-faktor pendorong pernikahan anak dan mendeskripsikan berbagai bentuk kekerasan dalam rumah tangga (KDRT) yang banyak menimpa perempuan (istri) yang menikah pada usia anak/dini. Metode penelitian yang digunakan adalah metode deskriptif kualitatif dengan pendekatan studi kasus (case study). Sample diambil secara purposive, yakni perempuan yang berusia 12-35 tahun, yang menikah pada usia 12-18 tahun. Hasil penelitian menunjukkan bahwa para perempuan yang menikah pada usia anak dini, sangat beresiko mengalami kekerasan dalam rumah tangga (KDRT) dengan pelaku mayoritas adalah suami (pasangan). Kekerasan psikis adalah kekerasan yang paling banyak terjadi, disusul kekerasan fisik dan kekerasan seksual. Maka peningkatan kesejahteraan masyarakat yang disertai dengan makin terjangkaunya layanan pendidikan bagi masyarakat miskin, peningkatan nilai spiritualitas dalam masyarakat akan mampu mengurangi angka pernikahan anak. Kata","author":[{"dropping-particle":"","family":"Rahayu","given":"Aristiana Prihatining","non-dropping-particle":"","parse-names":false,"suffix":""},{"dropping-particle":"","family":"Hamsia","given":"Waode","non-dropping-particle":"","parse-names":false,"suffix":""}],"container-title":"PEDAGOGI: Jurnal Anak Usia Dini dan Pendidikan Anak Usia Dini","id":"ITEM-1","issue":"2","issued":{"date-parts":[["2018"]]},"page":"86-88","title":"Resiko Kekerasan Dalam Rumah Tangga ( KDRT ) Pada Pernikahan Usia Anak di Kawasan Marginal Surabaya","type":"article-journal","volume":"4"},"uris":["http://www.mendeley.com/documents/?uuid=80bf02a0-faac-43de-a00d-a7bb67c64d32"]}],"mendeley":{"formattedCitation":"[7]","plainTextFormattedCitation":"[7]","previouslyFormattedCitation":"[7]"},"properties":{"noteIndex":0},"schema":"https://github.com/citation-style-language/schema/raw/master/csl-citation.json"}</w:instrText>
      </w:r>
      <w:r w:rsidR="00FB1638">
        <w:fldChar w:fldCharType="separate"/>
      </w:r>
      <w:r w:rsidR="00FB1638" w:rsidRPr="00FB1638">
        <w:rPr>
          <w:noProof/>
        </w:rPr>
        <w:t>[7]</w:t>
      </w:r>
      <w:r w:rsidR="00FB1638">
        <w:fldChar w:fldCharType="end"/>
      </w:r>
      <w:r w:rsidR="00FB1638">
        <w:t>.</w:t>
      </w:r>
    </w:p>
    <w:p w:rsidR="001C3859" w:rsidRDefault="00334F19" w:rsidP="00E16E3B">
      <w:pPr>
        <w:spacing w:after="240" w:line="240" w:lineRule="auto"/>
        <w:ind w:leftChars="0" w:left="0" w:firstLineChars="250" w:firstLine="600"/>
        <w:jc w:val="both"/>
      </w:pPr>
      <w:r>
        <w:rPr>
          <w:i/>
        </w:rPr>
        <w:lastRenderedPageBreak/>
        <w:t xml:space="preserve">Literature review </w:t>
      </w:r>
      <w:r>
        <w:t xml:space="preserve">ini bertujuan untuk mengumpulkan beberapa dampak kekerasan dalam pernikahan anak yang sudah diteliti agar mampu meningkatkan pemahaman terkait dampak pada pernikahan anak. Tidak hanya mengulik dari kekerasan secara fisik namun juga kekerasan verbal dan seksual. Berdasarkan </w:t>
      </w:r>
      <w:r>
        <w:rPr>
          <w:i/>
        </w:rPr>
        <w:t>literature review</w:t>
      </w:r>
      <w:r>
        <w:t xml:space="preserve"> ini diharapkan mampu membuka mata semua pihak untuk mencegah terjadinya pernikahan anak di masa mendatang agar kasus kekerasan yang ditimbulkan tidak merugikan siapapun, terutama perempuan. </w:t>
      </w:r>
    </w:p>
    <w:p w:rsidR="001C3859" w:rsidRDefault="00334F19" w:rsidP="007E4FDB">
      <w:pPr>
        <w:spacing w:line="240" w:lineRule="auto"/>
        <w:ind w:left="0" w:hanging="2"/>
        <w:jc w:val="both"/>
      </w:pPr>
      <w:r>
        <w:rPr>
          <w:b/>
          <w:smallCaps/>
        </w:rPr>
        <w:t xml:space="preserve">METODE </w:t>
      </w:r>
    </w:p>
    <w:p w:rsidR="001C3859" w:rsidRDefault="00334F19" w:rsidP="00E16E3B">
      <w:pPr>
        <w:spacing w:line="240" w:lineRule="auto"/>
        <w:ind w:left="-2" w:firstLineChars="250" w:firstLine="600"/>
        <w:jc w:val="both"/>
      </w:pPr>
      <w:r>
        <w:t xml:space="preserve">Studi ini menggunakan metode </w:t>
      </w:r>
      <w:r>
        <w:rPr>
          <w:i/>
        </w:rPr>
        <w:t xml:space="preserve">literature review </w:t>
      </w:r>
      <w:r>
        <w:t>yang bersumber dari database daring, seperti Google Scholar, Garuda, dan Pubmed. Pencarian literatur menggunakan kata kunci “kekerasan dalam pernikahan</w:t>
      </w:r>
      <w:r w:rsidR="004C5ACC">
        <w:t xml:space="preserve"> anak</w:t>
      </w:r>
      <w:r>
        <w:t>”</w:t>
      </w:r>
      <w:r w:rsidR="004C5ACC">
        <w:t xml:space="preserve"> dan “kekerasan dalam pernikahan dini”</w:t>
      </w:r>
      <w:r>
        <w:t xml:space="preserve">. </w:t>
      </w:r>
      <w:r>
        <w:rPr>
          <w:i/>
        </w:rPr>
        <w:t xml:space="preserve">Literature Review </w:t>
      </w:r>
      <w:r>
        <w:t>dilakukan dengan menganalisis data yang didapat dari hasil penelitian sebelumnya serta melakukan evaluasi mendalam dan saksama dari penelitian tersebut. Data dari berbagai artikel penelitian dikumpulkan menjadi suatu kesatuan dari hasil sebagai upaya untuk menjawab permasalahan yang telah dirumuskan. Artikel yang digunakan berasal dari jurnal ilmiah berskala nasional dengan rentang publikasi 10 tahun terakhir dari tahun 2013 – 2023.</w:t>
      </w:r>
    </w:p>
    <w:p w:rsidR="001C3859" w:rsidRDefault="00334F19" w:rsidP="00E16E3B">
      <w:pPr>
        <w:spacing w:line="240" w:lineRule="auto"/>
        <w:ind w:left="-2" w:firstLineChars="250" w:firstLine="600"/>
        <w:jc w:val="both"/>
      </w:pPr>
      <w:r>
        <w:t>Berdasarkan penelusuran artikel yang telah dilakukan menggunakan kata ku</w:t>
      </w:r>
      <w:r w:rsidR="007E4FDB">
        <w:t xml:space="preserve">nci, didapatkan sebanyak 78.500 </w:t>
      </w:r>
      <w:r>
        <w:t xml:space="preserve">artikel. Hasil dari artikel yang didapatkan, selanjutnya ditentukan sesuai dengan kriteria inklusi dan eksklusi. Proses tinjauan artikel dilakukan dengan metode </w:t>
      </w:r>
      <w:r>
        <w:rPr>
          <w:i/>
        </w:rPr>
        <w:t xml:space="preserve">checklist Preferred Reporting Items for Systematic Reviews and Meta-Analysis (PRISMA). </w:t>
      </w:r>
      <w:r>
        <w:t xml:space="preserve">Berdasarkan hasil penyaringan terdapat sejumlah 120 artikel yang dapat diakses </w:t>
      </w:r>
      <w:r>
        <w:rPr>
          <w:i/>
        </w:rPr>
        <w:t xml:space="preserve">full text. </w:t>
      </w:r>
      <w:r w:rsidR="00B25254">
        <w:t>Sebanyak 7</w:t>
      </w:r>
      <w:r>
        <w:t xml:space="preserve"> artikel yang ditemukan dapat digunakan sesuai dengan kriteria inklusi yang dapat dilihat pada gambar 1.</w:t>
      </w:r>
    </w:p>
    <w:p w:rsidR="001C3859" w:rsidRDefault="00334F19" w:rsidP="007E4FDB">
      <w:pPr>
        <w:spacing w:line="240" w:lineRule="auto"/>
        <w:ind w:left="0" w:hanging="2"/>
        <w:jc w:val="both"/>
      </w:pPr>
      <w:r>
        <w:rPr>
          <w:noProof/>
        </w:rPr>
        <mc:AlternateContent>
          <mc:Choice Requires="wpg">
            <w:drawing>
              <wp:anchor distT="0" distB="0" distL="114300" distR="114300" simplePos="0" relativeHeight="251658240" behindDoc="0" locked="0" layoutInCell="1" hidden="0" allowOverlap="1" wp14:anchorId="59CB8CAD" wp14:editId="70E0B27E">
                <wp:simplePos x="0" y="0"/>
                <wp:positionH relativeFrom="column">
                  <wp:posOffset>547370</wp:posOffset>
                </wp:positionH>
                <wp:positionV relativeFrom="paragraph">
                  <wp:posOffset>84455</wp:posOffset>
                </wp:positionV>
                <wp:extent cx="5097713" cy="4201080"/>
                <wp:effectExtent l="0" t="0" r="8255" b="9525"/>
                <wp:wrapNone/>
                <wp:docPr id="2" name="Group 2"/>
                <wp:cNvGraphicFramePr/>
                <a:graphic xmlns:a="http://schemas.openxmlformats.org/drawingml/2006/main">
                  <a:graphicData uri="http://schemas.microsoft.com/office/word/2010/wordprocessingGroup">
                    <wpg:wgp>
                      <wpg:cNvGrpSpPr/>
                      <wpg:grpSpPr>
                        <a:xfrm>
                          <a:off x="0" y="0"/>
                          <a:ext cx="5097713" cy="4201080"/>
                          <a:chOff x="2573250" y="1500975"/>
                          <a:chExt cx="5545500" cy="4558050"/>
                        </a:xfrm>
                      </wpg:grpSpPr>
                      <wpg:grpSp>
                        <wpg:cNvPr id="1" name="Group 1"/>
                        <wpg:cNvGrpSpPr/>
                        <wpg:grpSpPr>
                          <a:xfrm>
                            <a:off x="2578035" y="1505748"/>
                            <a:ext cx="5535930" cy="4548505"/>
                            <a:chOff x="1900" y="8544"/>
                            <a:chExt cx="8718" cy="7163"/>
                          </a:xfrm>
                        </wpg:grpSpPr>
                        <wps:wsp>
                          <wps:cNvPr id="4" name="Rectangle 4"/>
                          <wps:cNvSpPr/>
                          <wps:spPr>
                            <a:xfrm>
                              <a:off x="1900" y="8544"/>
                              <a:ext cx="8700" cy="7150"/>
                            </a:xfrm>
                            <a:prstGeom prst="rect">
                              <a:avLst/>
                            </a:prstGeom>
                            <a:noFill/>
                            <a:ln>
                              <a:noFill/>
                            </a:ln>
                          </wps:spPr>
                          <wps:txbx>
                            <w:txbxContent>
                              <w:p w:rsidR="001C3859" w:rsidRPr="00955612" w:rsidRDefault="001C3859">
                                <w:pPr>
                                  <w:spacing w:line="240" w:lineRule="auto"/>
                                  <w:ind w:left="0" w:hanging="2"/>
                                </w:pPr>
                              </w:p>
                            </w:txbxContent>
                          </wps:txbx>
                          <wps:bodyPr spcFirstLastPara="1" wrap="square" lIns="91425" tIns="91425" rIns="91425" bIns="91425" anchor="ctr" anchorCtr="0">
                            <a:noAutofit/>
                          </wps:bodyPr>
                        </wps:wsp>
                        <wps:wsp>
                          <wps:cNvPr id="5" name="Rectangle 5"/>
                          <wps:cNvSpPr/>
                          <wps:spPr>
                            <a:xfrm>
                              <a:off x="4451" y="8544"/>
                              <a:ext cx="2910" cy="7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C3859" w:rsidRPr="00955612" w:rsidRDefault="00334F19">
                                <w:pPr>
                                  <w:spacing w:line="240" w:lineRule="auto"/>
                                  <w:ind w:left="0" w:hanging="2"/>
                                  <w:jc w:val="center"/>
                                </w:pPr>
                                <w:r w:rsidRPr="00955612">
                                  <w:rPr>
                                    <w:rFonts w:eastAsia="Arial"/>
                                    <w:color w:val="000000"/>
                                  </w:rPr>
                                  <w:t>Artikel yang ditelusuri</w:t>
                                </w:r>
                              </w:p>
                              <w:p w:rsidR="001C3859" w:rsidRPr="00955612" w:rsidRDefault="007E4FDB">
                                <w:pPr>
                                  <w:spacing w:line="240" w:lineRule="auto"/>
                                  <w:ind w:left="0" w:hanging="2"/>
                                  <w:jc w:val="center"/>
                                </w:pPr>
                                <w:r>
                                  <w:rPr>
                                    <w:rFonts w:eastAsia="Arial"/>
                                    <w:color w:val="000000"/>
                                  </w:rPr>
                                  <w:t>N = 78.500</w:t>
                                </w:r>
                              </w:p>
                              <w:p w:rsidR="001C3859" w:rsidRPr="00955612" w:rsidRDefault="001C3859">
                                <w:pPr>
                                  <w:spacing w:line="240" w:lineRule="auto"/>
                                  <w:ind w:left="0" w:hanging="2"/>
                                </w:pPr>
                              </w:p>
                            </w:txbxContent>
                          </wps:txbx>
                          <wps:bodyPr spcFirstLastPara="1" wrap="square" lIns="91425" tIns="45700" rIns="91425" bIns="45700" anchor="t" anchorCtr="0">
                            <a:noAutofit/>
                          </wps:bodyPr>
                        </wps:wsp>
                        <wps:wsp>
                          <wps:cNvPr id="6" name="Straight Arrow Connector 6"/>
                          <wps:cNvCnPr/>
                          <wps:spPr>
                            <a:xfrm>
                              <a:off x="5955" y="9273"/>
                              <a:ext cx="0" cy="267"/>
                            </a:xfrm>
                            <a:prstGeom prst="straightConnector1">
                              <a:avLst/>
                            </a:prstGeom>
                            <a:noFill/>
                            <a:ln w="9525" cap="flat" cmpd="sng">
                              <a:solidFill>
                                <a:srgbClr val="000000"/>
                              </a:solidFill>
                              <a:prstDash val="solid"/>
                              <a:miter lim="800000"/>
                              <a:headEnd type="none" w="med" len="med"/>
                              <a:tailEnd type="none" w="med" len="med"/>
                            </a:ln>
                          </wps:spPr>
                          <wps:bodyPr/>
                        </wps:wsp>
                        <wps:wsp>
                          <wps:cNvPr id="7" name="Straight Arrow Connector 7"/>
                          <wps:cNvCnPr/>
                          <wps:spPr>
                            <a:xfrm>
                              <a:off x="2910" y="9540"/>
                              <a:ext cx="0" cy="396"/>
                            </a:xfrm>
                            <a:prstGeom prst="straightConnector1">
                              <a:avLst/>
                            </a:prstGeom>
                            <a:noFill/>
                            <a:ln w="9525" cap="flat" cmpd="sng">
                              <a:solidFill>
                                <a:srgbClr val="000000"/>
                              </a:solidFill>
                              <a:prstDash val="solid"/>
                              <a:miter lim="800000"/>
                              <a:headEnd type="none" w="med" len="med"/>
                              <a:tailEnd type="triangle" w="med" len="med"/>
                            </a:ln>
                          </wps:spPr>
                          <wps:bodyPr/>
                        </wps:wsp>
                        <wps:wsp>
                          <wps:cNvPr id="8" name="Straight Arrow Connector 8"/>
                          <wps:cNvCnPr/>
                          <wps:spPr>
                            <a:xfrm>
                              <a:off x="5955" y="9546"/>
                              <a:ext cx="0" cy="396"/>
                            </a:xfrm>
                            <a:prstGeom prst="straightConnector1">
                              <a:avLst/>
                            </a:prstGeom>
                            <a:noFill/>
                            <a:ln w="9525" cap="flat" cmpd="sng">
                              <a:solidFill>
                                <a:srgbClr val="000000"/>
                              </a:solidFill>
                              <a:prstDash val="solid"/>
                              <a:miter lim="800000"/>
                              <a:headEnd type="none" w="med" len="med"/>
                              <a:tailEnd type="triangle" w="med" len="med"/>
                            </a:ln>
                          </wps:spPr>
                          <wps:bodyPr/>
                        </wps:wsp>
                        <wps:wsp>
                          <wps:cNvPr id="9" name="Straight Arrow Connector 9"/>
                          <wps:cNvCnPr/>
                          <wps:spPr>
                            <a:xfrm>
                              <a:off x="9013" y="9531"/>
                              <a:ext cx="0" cy="396"/>
                            </a:xfrm>
                            <a:prstGeom prst="straightConnector1">
                              <a:avLst/>
                            </a:prstGeom>
                            <a:noFill/>
                            <a:ln w="9525" cap="flat" cmpd="sng">
                              <a:solidFill>
                                <a:srgbClr val="000000"/>
                              </a:solidFill>
                              <a:prstDash val="solid"/>
                              <a:miter lim="800000"/>
                              <a:headEnd type="none" w="med" len="med"/>
                              <a:tailEnd type="triangle" w="med" len="med"/>
                            </a:ln>
                          </wps:spPr>
                          <wps:bodyPr/>
                        </wps:wsp>
                        <wps:wsp>
                          <wps:cNvPr id="10" name="Rectangle 10"/>
                          <wps:cNvSpPr/>
                          <wps:spPr>
                            <a:xfrm>
                              <a:off x="1979" y="9943"/>
                              <a:ext cx="1785" cy="724"/>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C3859" w:rsidRPr="00955612" w:rsidRDefault="00334F19">
                                <w:pPr>
                                  <w:spacing w:line="240" w:lineRule="auto"/>
                                  <w:ind w:left="0" w:hanging="2"/>
                                  <w:jc w:val="center"/>
                                </w:pPr>
                                <w:r w:rsidRPr="00955612">
                                  <w:rPr>
                                    <w:rFonts w:eastAsia="Arial"/>
                                    <w:color w:val="000000"/>
                                  </w:rPr>
                                  <w:t>Pubmed</w:t>
                                </w:r>
                              </w:p>
                              <w:p w:rsidR="001C3859" w:rsidRPr="00955612" w:rsidRDefault="007E4FDB">
                                <w:pPr>
                                  <w:spacing w:line="240" w:lineRule="auto"/>
                                  <w:ind w:left="0" w:hanging="2"/>
                                  <w:jc w:val="center"/>
                                </w:pPr>
                                <w:r>
                                  <w:rPr>
                                    <w:rFonts w:eastAsia="Arial"/>
                                    <w:color w:val="000000"/>
                                  </w:rPr>
                                  <w:t>N = 880</w:t>
                                </w:r>
                              </w:p>
                              <w:p w:rsidR="001C3859" w:rsidRPr="00955612" w:rsidRDefault="001C3859">
                                <w:pPr>
                                  <w:spacing w:line="240" w:lineRule="auto"/>
                                  <w:ind w:left="0" w:hanging="2"/>
                                </w:pPr>
                              </w:p>
                            </w:txbxContent>
                          </wps:txbx>
                          <wps:bodyPr spcFirstLastPara="1" wrap="square" lIns="91425" tIns="45700" rIns="91425" bIns="45700" anchor="t" anchorCtr="0">
                            <a:noAutofit/>
                          </wps:bodyPr>
                        </wps:wsp>
                        <wps:wsp>
                          <wps:cNvPr id="11" name="Rectangle 11"/>
                          <wps:cNvSpPr/>
                          <wps:spPr>
                            <a:xfrm>
                              <a:off x="4872" y="9914"/>
                              <a:ext cx="2296" cy="734"/>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C3859" w:rsidRPr="00955612" w:rsidRDefault="00334F19">
                                <w:pPr>
                                  <w:spacing w:line="240" w:lineRule="auto"/>
                                  <w:ind w:left="0" w:hanging="2"/>
                                  <w:jc w:val="center"/>
                                </w:pPr>
                                <w:r w:rsidRPr="00955612">
                                  <w:rPr>
                                    <w:rFonts w:eastAsia="Arial"/>
                                    <w:color w:val="000000"/>
                                  </w:rPr>
                                  <w:t>Google Scholar</w:t>
                                </w:r>
                              </w:p>
                              <w:p w:rsidR="001C3859" w:rsidRPr="00955612" w:rsidRDefault="007E4FDB">
                                <w:pPr>
                                  <w:spacing w:line="240" w:lineRule="auto"/>
                                  <w:ind w:left="0" w:hanging="2"/>
                                  <w:jc w:val="center"/>
                                </w:pPr>
                                <w:r>
                                  <w:rPr>
                                    <w:rFonts w:eastAsia="Arial"/>
                                    <w:color w:val="000000"/>
                                  </w:rPr>
                                  <w:t>N = 77.600</w:t>
                                </w:r>
                              </w:p>
                              <w:p w:rsidR="001C3859" w:rsidRPr="00955612" w:rsidRDefault="001C3859">
                                <w:pPr>
                                  <w:spacing w:line="240" w:lineRule="auto"/>
                                  <w:ind w:left="0" w:hanging="2"/>
                                </w:pPr>
                              </w:p>
                            </w:txbxContent>
                          </wps:txbx>
                          <wps:bodyPr spcFirstLastPara="1" wrap="square" lIns="91425" tIns="45700" rIns="91425" bIns="45700" anchor="t" anchorCtr="0">
                            <a:noAutofit/>
                          </wps:bodyPr>
                        </wps:wsp>
                        <wps:wsp>
                          <wps:cNvPr id="12" name="Rectangle 12"/>
                          <wps:cNvSpPr/>
                          <wps:spPr>
                            <a:xfrm>
                              <a:off x="8081" y="9933"/>
                              <a:ext cx="1802" cy="723"/>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C3859" w:rsidRPr="00955612" w:rsidRDefault="00334F19">
                                <w:pPr>
                                  <w:spacing w:line="240" w:lineRule="auto"/>
                                  <w:ind w:left="0" w:hanging="2"/>
                                  <w:jc w:val="center"/>
                                </w:pPr>
                                <w:r w:rsidRPr="00955612">
                                  <w:rPr>
                                    <w:rFonts w:eastAsia="Arial"/>
                                    <w:color w:val="000000"/>
                                  </w:rPr>
                                  <w:t>Garuda</w:t>
                                </w:r>
                              </w:p>
                              <w:p w:rsidR="001C3859" w:rsidRPr="00955612" w:rsidRDefault="007E4FDB">
                                <w:pPr>
                                  <w:spacing w:line="240" w:lineRule="auto"/>
                                  <w:ind w:left="0" w:hanging="2"/>
                                  <w:jc w:val="center"/>
                                </w:pPr>
                                <w:r>
                                  <w:rPr>
                                    <w:rFonts w:eastAsia="Arial"/>
                                    <w:color w:val="000000"/>
                                  </w:rPr>
                                  <w:t>N = 20</w:t>
                                </w:r>
                              </w:p>
                              <w:p w:rsidR="001C3859" w:rsidRPr="00955612" w:rsidRDefault="001C3859">
                                <w:pPr>
                                  <w:spacing w:line="240" w:lineRule="auto"/>
                                  <w:ind w:left="0" w:hanging="2"/>
                                </w:pPr>
                              </w:p>
                            </w:txbxContent>
                          </wps:txbx>
                          <wps:bodyPr spcFirstLastPara="1" wrap="square" lIns="91425" tIns="45700" rIns="91425" bIns="45700" anchor="t" anchorCtr="0">
                            <a:noAutofit/>
                          </wps:bodyPr>
                        </wps:wsp>
                        <wps:wsp>
                          <wps:cNvPr id="13" name="Straight Arrow Connector 13"/>
                          <wps:cNvCnPr/>
                          <wps:spPr>
                            <a:xfrm>
                              <a:off x="2895" y="10656"/>
                              <a:ext cx="0" cy="213"/>
                            </a:xfrm>
                            <a:prstGeom prst="straightConnector1">
                              <a:avLst/>
                            </a:prstGeom>
                            <a:noFill/>
                            <a:ln w="9525" cap="flat" cmpd="sng">
                              <a:solidFill>
                                <a:srgbClr val="000000"/>
                              </a:solidFill>
                              <a:prstDash val="solid"/>
                              <a:miter lim="800000"/>
                              <a:headEnd type="none" w="med" len="med"/>
                              <a:tailEnd type="none" w="med" len="med"/>
                            </a:ln>
                          </wps:spPr>
                          <wps:bodyPr/>
                        </wps:wsp>
                        <wps:wsp>
                          <wps:cNvPr id="14" name="Straight Arrow Connector 14"/>
                          <wps:cNvCnPr/>
                          <wps:spPr>
                            <a:xfrm rot="10800000" flipH="1">
                              <a:off x="2895" y="10851"/>
                              <a:ext cx="6173" cy="22"/>
                            </a:xfrm>
                            <a:prstGeom prst="straightConnector1">
                              <a:avLst/>
                            </a:prstGeom>
                            <a:noFill/>
                            <a:ln w="9525" cap="flat" cmpd="sng">
                              <a:solidFill>
                                <a:srgbClr val="000000"/>
                              </a:solidFill>
                              <a:prstDash val="solid"/>
                              <a:miter lim="800000"/>
                              <a:headEnd type="none" w="med" len="med"/>
                              <a:tailEnd type="none" w="med" len="med"/>
                            </a:ln>
                          </wps:spPr>
                          <wps:bodyPr/>
                        </wps:wsp>
                        <wps:wsp>
                          <wps:cNvPr id="15" name="Straight Arrow Connector 15"/>
                          <wps:cNvCnPr/>
                          <wps:spPr>
                            <a:xfrm>
                              <a:off x="9068" y="10648"/>
                              <a:ext cx="0" cy="213"/>
                            </a:xfrm>
                            <a:prstGeom prst="straightConnector1">
                              <a:avLst/>
                            </a:prstGeom>
                            <a:noFill/>
                            <a:ln w="9525" cap="flat" cmpd="sng">
                              <a:solidFill>
                                <a:srgbClr val="000000"/>
                              </a:solidFill>
                              <a:prstDash val="solid"/>
                              <a:miter lim="800000"/>
                              <a:headEnd type="none" w="med" len="med"/>
                              <a:tailEnd type="none" w="med" len="med"/>
                            </a:ln>
                          </wps:spPr>
                          <wps:bodyPr/>
                        </wps:wsp>
                        <wps:wsp>
                          <wps:cNvPr id="16" name="Straight Arrow Connector 16"/>
                          <wps:cNvCnPr/>
                          <wps:spPr>
                            <a:xfrm>
                              <a:off x="5955" y="10861"/>
                              <a:ext cx="0" cy="396"/>
                            </a:xfrm>
                            <a:prstGeom prst="straightConnector1">
                              <a:avLst/>
                            </a:prstGeom>
                            <a:noFill/>
                            <a:ln w="9525" cap="flat" cmpd="sng">
                              <a:solidFill>
                                <a:srgbClr val="000000"/>
                              </a:solidFill>
                              <a:prstDash val="solid"/>
                              <a:miter lim="800000"/>
                              <a:headEnd type="none" w="med" len="med"/>
                              <a:tailEnd type="triangle" w="med" len="med"/>
                            </a:ln>
                          </wps:spPr>
                          <wps:bodyPr/>
                        </wps:wsp>
                        <wps:wsp>
                          <wps:cNvPr id="17" name="Rectangle 17"/>
                          <wps:cNvSpPr/>
                          <wps:spPr>
                            <a:xfrm>
                              <a:off x="4934" y="11245"/>
                              <a:ext cx="2012" cy="7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C3859" w:rsidRPr="00955612" w:rsidRDefault="00334F19">
                                <w:pPr>
                                  <w:spacing w:line="240" w:lineRule="auto"/>
                                  <w:ind w:left="0" w:hanging="2"/>
                                  <w:jc w:val="center"/>
                                </w:pPr>
                                <w:r w:rsidRPr="00955612">
                                  <w:rPr>
                                    <w:rFonts w:eastAsia="Arial"/>
                                    <w:i/>
                                    <w:color w:val="000000"/>
                                  </w:rPr>
                                  <w:t>Full text article</w:t>
                                </w:r>
                              </w:p>
                              <w:p w:rsidR="001C3859" w:rsidRPr="00955612" w:rsidRDefault="00334F19">
                                <w:pPr>
                                  <w:spacing w:line="240" w:lineRule="auto"/>
                                  <w:ind w:left="0" w:hanging="2"/>
                                  <w:jc w:val="center"/>
                                </w:pPr>
                                <w:r w:rsidRPr="00955612">
                                  <w:rPr>
                                    <w:rFonts w:eastAsia="Arial"/>
                                    <w:color w:val="000000"/>
                                  </w:rPr>
                                  <w:t>N = 120</w:t>
                                </w:r>
                              </w:p>
                              <w:p w:rsidR="001C3859" w:rsidRPr="00955612" w:rsidRDefault="001C3859">
                                <w:pPr>
                                  <w:spacing w:line="240" w:lineRule="auto"/>
                                  <w:ind w:left="0" w:hanging="2"/>
                                </w:pPr>
                              </w:p>
                            </w:txbxContent>
                          </wps:txbx>
                          <wps:bodyPr spcFirstLastPara="1" wrap="square" lIns="91425" tIns="45700" rIns="91425" bIns="45700" anchor="t" anchorCtr="0">
                            <a:noAutofit/>
                          </wps:bodyPr>
                        </wps:wsp>
                        <wps:wsp>
                          <wps:cNvPr id="18" name="Straight Arrow Connector 18"/>
                          <wps:cNvCnPr/>
                          <wps:spPr>
                            <a:xfrm>
                              <a:off x="5971" y="12025"/>
                              <a:ext cx="0" cy="267"/>
                            </a:xfrm>
                            <a:prstGeom prst="straightConnector1">
                              <a:avLst/>
                            </a:prstGeom>
                            <a:noFill/>
                            <a:ln w="9525" cap="flat" cmpd="sng">
                              <a:solidFill>
                                <a:srgbClr val="000000"/>
                              </a:solidFill>
                              <a:prstDash val="solid"/>
                              <a:miter lim="800000"/>
                              <a:headEnd type="none" w="med" len="med"/>
                              <a:tailEnd type="none" w="med" len="med"/>
                            </a:ln>
                          </wps:spPr>
                          <wps:bodyPr/>
                        </wps:wsp>
                        <wps:wsp>
                          <wps:cNvPr id="19" name="Straight Arrow Connector 19"/>
                          <wps:cNvCnPr/>
                          <wps:spPr>
                            <a:xfrm>
                              <a:off x="4128" y="12292"/>
                              <a:ext cx="4588" cy="0"/>
                            </a:xfrm>
                            <a:prstGeom prst="straightConnector1">
                              <a:avLst/>
                            </a:prstGeom>
                            <a:noFill/>
                            <a:ln w="9525" cap="flat" cmpd="sng">
                              <a:solidFill>
                                <a:srgbClr val="000000"/>
                              </a:solidFill>
                              <a:prstDash val="solid"/>
                              <a:miter lim="800000"/>
                              <a:headEnd type="none" w="med" len="med"/>
                              <a:tailEnd type="none" w="med" len="med"/>
                            </a:ln>
                          </wps:spPr>
                          <wps:bodyPr/>
                        </wps:wsp>
                        <wps:wsp>
                          <wps:cNvPr id="20" name="Straight Arrow Connector 20"/>
                          <wps:cNvCnPr/>
                          <wps:spPr>
                            <a:xfrm>
                              <a:off x="4158" y="12324"/>
                              <a:ext cx="0" cy="396"/>
                            </a:xfrm>
                            <a:prstGeom prst="straightConnector1">
                              <a:avLst/>
                            </a:prstGeom>
                            <a:noFill/>
                            <a:ln w="9525" cap="flat" cmpd="sng">
                              <a:solidFill>
                                <a:srgbClr val="000000"/>
                              </a:solidFill>
                              <a:prstDash val="solid"/>
                              <a:miter lim="800000"/>
                              <a:headEnd type="none" w="med" len="med"/>
                              <a:tailEnd type="triangle" w="med" len="med"/>
                            </a:ln>
                          </wps:spPr>
                          <wps:bodyPr/>
                        </wps:wsp>
                        <wps:wsp>
                          <wps:cNvPr id="21" name="Straight Arrow Connector 21"/>
                          <wps:cNvCnPr/>
                          <wps:spPr>
                            <a:xfrm>
                              <a:off x="8716" y="12306"/>
                              <a:ext cx="0" cy="396"/>
                            </a:xfrm>
                            <a:prstGeom prst="straightConnector1">
                              <a:avLst/>
                            </a:prstGeom>
                            <a:noFill/>
                            <a:ln w="9525" cap="flat" cmpd="sng">
                              <a:solidFill>
                                <a:srgbClr val="000000"/>
                              </a:solidFill>
                              <a:prstDash val="solid"/>
                              <a:miter lim="800000"/>
                              <a:headEnd type="none" w="med" len="med"/>
                              <a:tailEnd type="triangle" w="med" len="med"/>
                            </a:ln>
                          </wps:spPr>
                          <wps:bodyPr/>
                        </wps:wsp>
                        <wps:wsp>
                          <wps:cNvPr id="22" name="Rectangle 22"/>
                          <wps:cNvSpPr/>
                          <wps:spPr>
                            <a:xfrm>
                              <a:off x="1900" y="12731"/>
                              <a:ext cx="4192" cy="1822"/>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C3859" w:rsidRPr="00955612" w:rsidRDefault="00334F19">
                                <w:pPr>
                                  <w:spacing w:line="240" w:lineRule="auto"/>
                                  <w:ind w:left="0" w:hanging="2"/>
                                  <w:jc w:val="center"/>
                                </w:pPr>
                                <w:r w:rsidRPr="00955612">
                                  <w:rPr>
                                    <w:rFonts w:eastAsia="Arial"/>
                                    <w:color w:val="000000"/>
                                  </w:rPr>
                                  <w:t>Kriteria Ekslusi</w:t>
                                </w:r>
                              </w:p>
                              <w:p w:rsidR="001C3859" w:rsidRPr="00955612" w:rsidRDefault="001C3859">
                                <w:pPr>
                                  <w:spacing w:line="240" w:lineRule="auto"/>
                                  <w:ind w:left="0" w:hanging="2"/>
                                  <w:jc w:val="center"/>
                                </w:pPr>
                              </w:p>
                              <w:p w:rsidR="001C3859" w:rsidRPr="00955612" w:rsidRDefault="00334F19">
                                <w:pPr>
                                  <w:spacing w:line="240" w:lineRule="auto"/>
                                  <w:ind w:left="0" w:hanging="2"/>
                                  <w:jc w:val="both"/>
                                </w:pPr>
                                <w:r w:rsidRPr="00955612">
                                  <w:rPr>
                                    <w:rFonts w:eastAsia="Arial"/>
                                    <w:i/>
                                    <w:color w:val="000000"/>
                                  </w:rPr>
                                  <w:t xml:space="preserve">Literature </w:t>
                                </w:r>
                                <w:r w:rsidRPr="00955612">
                                  <w:rPr>
                                    <w:rFonts w:eastAsia="Arial"/>
                                    <w:color w:val="000000"/>
                                  </w:rPr>
                                  <w:t xml:space="preserve">tidak </w:t>
                                </w:r>
                                <w:r w:rsidRPr="00955612">
                                  <w:rPr>
                                    <w:rFonts w:eastAsia="Arial"/>
                                    <w:i/>
                                    <w:color w:val="000000"/>
                                  </w:rPr>
                                  <w:t>full text</w:t>
                                </w:r>
                              </w:p>
                              <w:p w:rsidR="001C3859" w:rsidRPr="00955612" w:rsidRDefault="00B25254">
                                <w:pPr>
                                  <w:spacing w:line="240" w:lineRule="auto"/>
                                  <w:ind w:left="0" w:hanging="2"/>
                                  <w:jc w:val="both"/>
                                </w:pPr>
                                <w:r>
                                  <w:rPr>
                                    <w:rFonts w:eastAsia="Arial"/>
                                    <w:color w:val="000000"/>
                                  </w:rPr>
                                  <w:t>Bukan penelitian primer</w:t>
                                </w:r>
                              </w:p>
                              <w:p w:rsidR="001C3859" w:rsidRPr="00955612" w:rsidRDefault="001C3859" w:rsidP="00B25254">
                                <w:pPr>
                                  <w:spacing w:line="240" w:lineRule="auto"/>
                                  <w:ind w:leftChars="0" w:left="0" w:firstLineChars="0" w:firstLine="0"/>
                                  <w:jc w:val="both"/>
                                </w:pPr>
                              </w:p>
                            </w:txbxContent>
                          </wps:txbx>
                          <wps:bodyPr spcFirstLastPara="1" wrap="square" lIns="91425" tIns="45700" rIns="91425" bIns="45700" anchor="t" anchorCtr="0">
                            <a:noAutofit/>
                          </wps:bodyPr>
                        </wps:wsp>
                        <wpg:grpSp>
                          <wpg:cNvPr id="23" name="Group 23"/>
                          <wpg:cNvGrpSpPr/>
                          <wpg:grpSpPr>
                            <a:xfrm>
                              <a:off x="6630" y="12702"/>
                              <a:ext cx="3988" cy="3005"/>
                              <a:chOff x="6630" y="12702"/>
                              <a:chExt cx="3988" cy="3005"/>
                            </a:xfrm>
                          </wpg:grpSpPr>
                          <wps:wsp>
                            <wps:cNvPr id="24" name="Rectangle 24"/>
                            <wps:cNvSpPr/>
                            <wps:spPr>
                              <a:xfrm>
                                <a:off x="6630" y="12702"/>
                                <a:ext cx="3988" cy="1818"/>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C3859" w:rsidRPr="00955612" w:rsidRDefault="00334F19">
                                  <w:pPr>
                                    <w:spacing w:line="240" w:lineRule="auto"/>
                                    <w:ind w:left="0" w:hanging="2"/>
                                    <w:jc w:val="center"/>
                                  </w:pPr>
                                  <w:r w:rsidRPr="00955612">
                                    <w:rPr>
                                      <w:rFonts w:eastAsia="Arial"/>
                                      <w:color w:val="000000"/>
                                    </w:rPr>
                                    <w:t>Kriteria Inklusi</w:t>
                                  </w:r>
                                </w:p>
                                <w:p w:rsidR="001C3859" w:rsidRPr="00955612" w:rsidRDefault="001C3859">
                                  <w:pPr>
                                    <w:spacing w:line="240" w:lineRule="auto"/>
                                    <w:ind w:left="0" w:hanging="2"/>
                                    <w:jc w:val="center"/>
                                  </w:pPr>
                                </w:p>
                                <w:p w:rsidR="001C3859" w:rsidRPr="00955612" w:rsidRDefault="00334F19">
                                  <w:pPr>
                                    <w:spacing w:line="240" w:lineRule="auto"/>
                                    <w:ind w:left="0" w:hanging="2"/>
                                    <w:jc w:val="both"/>
                                  </w:pPr>
                                  <w:r w:rsidRPr="00955612">
                                    <w:rPr>
                                      <w:rFonts w:eastAsia="Arial"/>
                                      <w:color w:val="000000"/>
                                    </w:rPr>
                                    <w:t>Menggunakan bahasa Indonesia dan Inggris</w:t>
                                  </w:r>
                                </w:p>
                                <w:p w:rsidR="001C3859" w:rsidRPr="00955612" w:rsidRDefault="00334F19">
                                  <w:pPr>
                                    <w:spacing w:line="240" w:lineRule="auto"/>
                                    <w:ind w:left="0" w:hanging="2"/>
                                    <w:jc w:val="both"/>
                                  </w:pPr>
                                  <w:r w:rsidRPr="00955612">
                                    <w:rPr>
                                      <w:rFonts w:eastAsia="Arial"/>
                                      <w:color w:val="000000"/>
                                    </w:rPr>
                                    <w:t>Data dari hasil penelitian</w:t>
                                  </w:r>
                                </w:p>
                                <w:p w:rsidR="001C3859" w:rsidRPr="00955612" w:rsidRDefault="001C3859">
                                  <w:pPr>
                                    <w:spacing w:line="240" w:lineRule="auto"/>
                                    <w:ind w:left="0" w:hanging="2"/>
                                  </w:pPr>
                                </w:p>
                              </w:txbxContent>
                            </wps:txbx>
                            <wps:bodyPr spcFirstLastPara="1" wrap="square" lIns="91425" tIns="45700" rIns="91425" bIns="45700" anchor="t" anchorCtr="0">
                              <a:noAutofit/>
                            </wps:bodyPr>
                          </wps:wsp>
                          <wps:wsp>
                            <wps:cNvPr id="25" name="Straight Arrow Connector 25"/>
                            <wps:cNvCnPr/>
                            <wps:spPr>
                              <a:xfrm>
                                <a:off x="8640" y="14520"/>
                                <a:ext cx="0" cy="396"/>
                              </a:xfrm>
                              <a:prstGeom prst="straightConnector1">
                                <a:avLst/>
                              </a:prstGeom>
                              <a:noFill/>
                              <a:ln w="9525" cap="flat" cmpd="sng">
                                <a:solidFill>
                                  <a:srgbClr val="000000"/>
                                </a:solidFill>
                                <a:prstDash val="solid"/>
                                <a:miter lim="800000"/>
                                <a:headEnd type="none" w="med" len="med"/>
                                <a:tailEnd type="triangle" w="med" len="med"/>
                              </a:ln>
                            </wps:spPr>
                            <wps:bodyPr/>
                          </wps:wsp>
                          <wps:wsp>
                            <wps:cNvPr id="26" name="Rectangle 26"/>
                            <wps:cNvSpPr/>
                            <wps:spPr>
                              <a:xfrm>
                                <a:off x="7200" y="14916"/>
                                <a:ext cx="2864" cy="791"/>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C3859" w:rsidRPr="00955612" w:rsidRDefault="00334F19">
                                  <w:pPr>
                                    <w:spacing w:line="240" w:lineRule="auto"/>
                                    <w:ind w:left="0" w:hanging="2"/>
                                    <w:jc w:val="center"/>
                                  </w:pPr>
                                  <w:r w:rsidRPr="00955612">
                                    <w:rPr>
                                      <w:rFonts w:eastAsia="Arial"/>
                                      <w:color w:val="000000"/>
                                    </w:rPr>
                                    <w:t>Artikel yang di</w:t>
                                  </w:r>
                                  <w:r w:rsidRPr="00955612">
                                    <w:rPr>
                                      <w:rFonts w:eastAsia="Arial"/>
                                      <w:i/>
                                      <w:color w:val="000000"/>
                                    </w:rPr>
                                    <w:t>review</w:t>
                                  </w:r>
                                </w:p>
                                <w:p w:rsidR="001C3859" w:rsidRPr="00955612" w:rsidRDefault="00334F19">
                                  <w:pPr>
                                    <w:spacing w:line="240" w:lineRule="auto"/>
                                    <w:ind w:left="0" w:hanging="2"/>
                                    <w:jc w:val="center"/>
                                  </w:pPr>
                                  <w:r w:rsidRPr="00955612">
                                    <w:rPr>
                                      <w:rFonts w:eastAsia="Arial"/>
                                      <w:color w:val="000000"/>
                                    </w:rPr>
                                    <w:t xml:space="preserve">N = </w:t>
                                  </w:r>
                                  <w:r w:rsidR="00B25254">
                                    <w:rPr>
                                      <w:rFonts w:eastAsia="Arial"/>
                                      <w:color w:val="000000"/>
                                    </w:rPr>
                                    <w:t>7</w:t>
                                  </w:r>
                                </w:p>
                                <w:p w:rsidR="001C3859" w:rsidRPr="00955612" w:rsidRDefault="001C3859">
                                  <w:pPr>
                                    <w:spacing w:line="240" w:lineRule="auto"/>
                                    <w:ind w:left="0" w:hanging="2"/>
                                  </w:pPr>
                                </w:p>
                              </w:txbxContent>
                            </wps:txbx>
                            <wps:bodyPr spcFirstLastPara="1" wrap="square" lIns="91425" tIns="45700" rIns="91425" bIns="45700" anchor="t" anchorCtr="0">
                              <a:noAutofit/>
                            </wps:bodyPr>
                          </wps:wsp>
                        </wpg:grpSp>
                      </wpg:grpSp>
                    </wpg:wgp>
                  </a:graphicData>
                </a:graphic>
              </wp:anchor>
            </w:drawing>
          </mc:Choice>
          <mc:Fallback>
            <w:pict>
              <v:group w14:anchorId="59CB8CAD" id="Group 2" o:spid="_x0000_s1026" style="position:absolute;left:0;text-align:left;margin-left:43.1pt;margin-top:6.65pt;width:401.4pt;height:330.8pt;z-index:251658240" coordorigin="25732,15009" coordsize="55455,45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">
                <v:group id="Group 1" o:spid="_x0000_s1027" style="position:absolute;left:25780;top:15057;width:55359;height:45485" coordorigin="1900,8544" coordsize="8718,71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Rectangle 4" o:spid="_x0000_s1028" style="position:absolute;left:1900;top:8544;width:8700;height:71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apmsIA&#10;AADaAAAADwAAAGRycy9kb3ducmV2LnhtbESP0WrCQBRE3wX/YbkF33TTIGJTN6EWhdYnm/QDbrO3&#10;2dDs3TS7avr3XUHwcZiZM8ymGG0nzjT41rGCx0UCgrh2uuVGwWe1n69B+ICssXNMCv7IQ5FPJxvM&#10;tLvwB53L0IgIYZ+hAhNCn0npa0MW/cL1xNH7doPFEOXQSD3gJcJtJ9MkWUmLLccFgz29Gqp/ypNV&#10;cFw6Snep35aNfTLjV3V4/8WVUrOH8eUZRKAx3MO39ptWsITrlXgDZP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JqmawgAAANoAAAAPAAAAAAAAAAAAAAAAAJgCAABkcnMvZG93&#10;bnJldi54bWxQSwUGAAAAAAQABAD1AAAAhwMAAAAA&#10;" filled="f" stroked="f">
                    <v:textbox inset="2.53958mm,2.53958mm,2.53958mm,2.53958mm">
                      <w:txbxContent>
                        <w:p w:rsidR="001C3859" w:rsidRPr="00955612" w:rsidRDefault="001C3859">
                          <w:pPr>
                            <w:spacing w:line="240" w:lineRule="auto"/>
                            <w:ind w:left="0" w:hanging="2"/>
                          </w:pPr>
                        </w:p>
                      </w:txbxContent>
                    </v:textbox>
                  </v:rect>
                  <v:rect id="Rectangle 5" o:spid="_x0000_s1029" style="position:absolute;left:4451;top:8544;width:291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RymcIA&#10;AADaAAAADwAAAGRycy9kb3ducmV2LnhtbESP0WqDQBRE3wP5h+UG+hLq2oakwbpKKxTy0kA0H3Bx&#10;b1Tq3hV3o/bvu4VCH4eZOcOk+WJ6MdHoOssKnqIYBHFtdceNgmv18XgE4Tyyxt4yKfgmB3m2XqWY&#10;aDvzhabSNyJA2CWooPV+SKR0dUsGXWQH4uDd7GjQBzk2Uo84B7jp5XMcH6TBjsNCiwMVLdVf5d0o&#10;qNyuK6gvX9w0lZ/vxX1rZjwr9bBZ3l5BeFr8f/ivfdIK9vB7JdwAmf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xHKZwgAAANoAAAAPAAAAAAAAAAAAAAAAAJgCAABkcnMvZG93&#10;bnJldi54bWxQSwUGAAAAAAQABAD1AAAAhwMAAAAA&#10;">
                    <v:stroke startarrowwidth="narrow" startarrowlength="short" endarrowwidth="narrow" endarrowlength="short"/>
                    <v:textbox inset="2.53958mm,1.2694mm,2.53958mm,1.2694mm">
                      <w:txbxContent>
                        <w:p w:rsidR="001C3859" w:rsidRPr="00955612" w:rsidRDefault="00334F19">
                          <w:pPr>
                            <w:spacing w:line="240" w:lineRule="auto"/>
                            <w:ind w:left="0" w:hanging="2"/>
                            <w:jc w:val="center"/>
                          </w:pPr>
                          <w:r w:rsidRPr="00955612">
                            <w:rPr>
                              <w:rFonts w:eastAsia="Arial"/>
                              <w:color w:val="000000"/>
                            </w:rPr>
                            <w:t>Artikel yang ditelusuri</w:t>
                          </w:r>
                        </w:p>
                        <w:p w:rsidR="001C3859" w:rsidRPr="00955612" w:rsidRDefault="007E4FDB">
                          <w:pPr>
                            <w:spacing w:line="240" w:lineRule="auto"/>
                            <w:ind w:left="0" w:hanging="2"/>
                            <w:jc w:val="center"/>
                          </w:pPr>
                          <w:r>
                            <w:rPr>
                              <w:rFonts w:eastAsia="Arial"/>
                              <w:color w:val="000000"/>
                            </w:rPr>
                            <w:t>N = 78.500</w:t>
                          </w:r>
                        </w:p>
                        <w:p w:rsidR="001C3859" w:rsidRPr="00955612" w:rsidRDefault="001C3859">
                          <w:pPr>
                            <w:spacing w:line="240" w:lineRule="auto"/>
                            <w:ind w:left="0" w:hanging="2"/>
                          </w:pPr>
                        </w:p>
                      </w:txbxContent>
                    </v:textbox>
                  </v:rect>
                  <v:shapetype id="_x0000_t32" coordsize="21600,21600" o:spt="32" o:oned="t" path="m,l21600,21600e" filled="f">
                    <v:path arrowok="t" fillok="f" o:connecttype="none"/>
                    <o:lock v:ext="edit" shapetype="t"/>
                  </v:shapetype>
                  <v:shape id="Straight Arrow Connector 6" o:spid="_x0000_s1030" type="#_x0000_t32" style="position:absolute;left:5955;top:9273;width:0;height:2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QsS8AAAADaAAAADwAAAGRycy9kb3ducmV2LnhtbESPS4vCMBSF94L/IVxhdmOqggzVVEQU&#10;3LgYX+Du0lyb0uamNNF2/v1EEFwezuPjLFe9rcWTWl86VjAZJyCIc6dLLhScT7vvHxA+IGusHZOC&#10;P/KwyoaDJabadfxLz2MoRBxhn6ICE0KTSulzQxb92DXE0bu71mKIsi2kbrGL47aW0ySZS4slR4LB&#10;hjaG8ur4sBFywe1hXezyybUKt00/o+5iHkp9jfr1AkSgPnzC7/ZeK5jD60q8ATL7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wULEvAAAAA2gAAAA8AAAAAAAAAAAAAAAAA&#10;oQIAAGRycy9kb3ducmV2LnhtbFBLBQYAAAAABAAEAPkAAACOAwAAAAA=&#10;">
                    <v:stroke joinstyle="miter"/>
                  </v:shape>
                  <v:shape id="Straight Arrow Connector 7" o:spid="_x0000_s1031" type="#_x0000_t32" style="position:absolute;left:2910;top:9540;width:0;height:3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RnQMIAAADaAAAADwAAAGRycy9kb3ducmV2LnhtbESP3WoCMRSE7wt9h3CE3nWzFvxhaxQp&#10;FAQvxJ8HOGxON6ubkzRJ1/XtG0HwcpiZb5jFarCd6CnE1rGCcVGCIK6dbrlRcDp+v89BxISssXNM&#10;Cm4UYbV8fVlgpd2V99QfUiMyhGOFCkxKvpIy1oYsxsJ54uz9uGAxZRkaqQNeM9x28qMsp9Jiy3nB&#10;oKcvQ/Xl8GcV+F2QR0P7WzPRG5/68+92N54q9TYa1p8gEg3pGX60N1rBDO5X8g2Qy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lRnQMIAAADaAAAADwAAAAAAAAAAAAAA&#10;AAChAgAAZHJzL2Rvd25yZXYueG1sUEsFBgAAAAAEAAQA+QAAAJADAAAAAA==&#10;">
                    <v:stroke endarrow="block" joinstyle="miter"/>
                  </v:shape>
                  <v:shape id="Straight Arrow Connector 8" o:spid="_x0000_s1032" type="#_x0000_t32" style="position:absolute;left:5955;top:9546;width:0;height:3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vzMr8AAADaAAAADwAAAGRycy9kb3ducmV2LnhtbERP3WrCMBS+H/gO4Qy8m2kHk9E1LTIQ&#10;hF2Iugc4NGdNt+YkJlmtb28uBC8/vv+6ne0oJgpxcKygXBUgiDunB+4VfJ+2L+8gYkLWODomBVeK&#10;0DaLpxor7S58oOmYepFDOFaowKTkKyljZ8hiXDlPnLkfFyymDEMvdcBLDrejfC2KtbQ4cG4w6OnT&#10;UPd3/LcK/D7Ik6HDtX/TO5+m3/PXvlwrtXyeNx8gEs3pIb67d1pB3pqv5Bsgmxs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8vzMr8AAADaAAAADwAAAAAAAAAAAAAAAACh&#10;AgAAZHJzL2Rvd25yZXYueG1sUEsFBgAAAAAEAAQA+QAAAI0DAAAAAA==&#10;">
                    <v:stroke endarrow="block" joinstyle="miter"/>
                  </v:shape>
                  <v:shape id="Straight Arrow Connector 9" o:spid="_x0000_s1033" type="#_x0000_t32" style="position:absolute;left:9013;top:9531;width:0;height:3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dWqcEAAADaAAAADwAAAGRycy9kb3ducmV2LnhtbESP3WoCMRSE7wt9h3CE3nWzFhTdGkUK&#10;BcEL8ecBDpvTzermJE3SdX37RhC8HGbmG2axGmwnegqxdaxgXJQgiGunW24UnI7f7zMQMSFr7ByT&#10;ghtFWC1fXxZYaXflPfWH1IgM4VihApOSr6SMtSGLsXCeOHs/LlhMWYZG6oDXDLed/CjLqbTYcl4w&#10;6OnLUH05/FkFfhfk0dD+1kz0xqf+/LvdjadKvY2G9SeIREN6hh/tjVYwh/uVfAPk8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h1apwQAAANoAAAAPAAAAAAAAAAAAAAAA&#10;AKECAABkcnMvZG93bnJldi54bWxQSwUGAAAAAAQABAD5AAAAjwMAAAAA&#10;">
                    <v:stroke endarrow="block" joinstyle="miter"/>
                  </v:shape>
                  <v:rect id="Rectangle 10" o:spid="_x0000_s1034" style="position:absolute;left:1979;top:9943;width:1785;height: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GueMMA&#10;AADbAAAADwAAAGRycy9kb3ducmV2LnhtbESPQWvCQBCF74L/YRmhF9FNW6gluooGCl4sNOkPGLJj&#10;EszOhuyapP++cxC8zfDevPfN7jC5Vg3Uh8azgdd1Aoq49LbhysBv8bX6BBUissXWMxn4owCH/Xy2&#10;w9T6kX9oyGOlJIRDigbqGLtU61DW5DCsfUcs2tX3DqOsfaVtj6OEu1a/JcmHdtiwNNTYUVZTecvv&#10;zkAR3puM2nwThiG/nLL70o34bczLYjpuQUWa4tP8uD5bwRd6+UUG0P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9GueMMAAADbAAAADwAAAAAAAAAAAAAAAACYAgAAZHJzL2Rv&#10;d25yZXYueG1sUEsFBgAAAAAEAAQA9QAAAIgDAAAAAA==&#10;">
                    <v:stroke startarrowwidth="narrow" startarrowlength="short" endarrowwidth="narrow" endarrowlength="short"/>
                    <v:textbox inset="2.53958mm,1.2694mm,2.53958mm,1.2694mm">
                      <w:txbxContent>
                        <w:p w:rsidR="001C3859" w:rsidRPr="00955612" w:rsidRDefault="00334F19">
                          <w:pPr>
                            <w:spacing w:line="240" w:lineRule="auto"/>
                            <w:ind w:left="0" w:hanging="2"/>
                            <w:jc w:val="center"/>
                          </w:pPr>
                          <w:r w:rsidRPr="00955612">
                            <w:rPr>
                              <w:rFonts w:eastAsia="Arial"/>
                              <w:color w:val="000000"/>
                            </w:rPr>
                            <w:t>Pubmed</w:t>
                          </w:r>
                        </w:p>
                        <w:p w:rsidR="001C3859" w:rsidRPr="00955612" w:rsidRDefault="007E4FDB">
                          <w:pPr>
                            <w:spacing w:line="240" w:lineRule="auto"/>
                            <w:ind w:left="0" w:hanging="2"/>
                            <w:jc w:val="center"/>
                          </w:pPr>
                          <w:r>
                            <w:rPr>
                              <w:rFonts w:eastAsia="Arial"/>
                              <w:color w:val="000000"/>
                            </w:rPr>
                            <w:t>N = 880</w:t>
                          </w:r>
                        </w:p>
                        <w:p w:rsidR="001C3859" w:rsidRPr="00955612" w:rsidRDefault="001C3859">
                          <w:pPr>
                            <w:spacing w:line="240" w:lineRule="auto"/>
                            <w:ind w:left="0" w:hanging="2"/>
                          </w:pPr>
                        </w:p>
                      </w:txbxContent>
                    </v:textbox>
                  </v:rect>
                  <v:rect id="Rectangle 11" o:spid="_x0000_s1035" style="position:absolute;left:4872;top:9914;width:2296;height: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0L48AA&#10;AADbAAAADwAAAGRycy9kb3ducmV2LnhtbERPzWqDQBC+B/oOyxR6CXG1hSRYV0mEQi8tVPMAgztR&#10;qTsr7kbt23cLhdzm4/udrFjNIGaaXG9ZQRLFIIgbq3tuFVzqt90RhPPIGgfLpOCHHBT5wybDVNuF&#10;v2iufCtCCLsUFXTej6mUrunIoIvsSBy4q50M+gCnVuoJlxBuBvkcx3tpsOfQ0OFIZUfNd3UzCmr3&#10;0pc0VAc3z9XHubxtzYKfSj09rqdXEJ5Wfxf/u991mJ/A3y/hAJn/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J0L48AAAADbAAAADwAAAAAAAAAAAAAAAACYAgAAZHJzL2Rvd25y&#10;ZXYueG1sUEsFBgAAAAAEAAQA9QAAAIUDAAAAAA==&#10;">
                    <v:stroke startarrowwidth="narrow" startarrowlength="short" endarrowwidth="narrow" endarrowlength="short"/>
                    <v:textbox inset="2.53958mm,1.2694mm,2.53958mm,1.2694mm">
                      <w:txbxContent>
                        <w:p w:rsidR="001C3859" w:rsidRPr="00955612" w:rsidRDefault="00334F19">
                          <w:pPr>
                            <w:spacing w:line="240" w:lineRule="auto"/>
                            <w:ind w:left="0" w:hanging="2"/>
                            <w:jc w:val="center"/>
                          </w:pPr>
                          <w:r w:rsidRPr="00955612">
                            <w:rPr>
                              <w:rFonts w:eastAsia="Arial"/>
                              <w:color w:val="000000"/>
                            </w:rPr>
                            <w:t>Google Scholar</w:t>
                          </w:r>
                        </w:p>
                        <w:p w:rsidR="001C3859" w:rsidRPr="00955612" w:rsidRDefault="007E4FDB">
                          <w:pPr>
                            <w:spacing w:line="240" w:lineRule="auto"/>
                            <w:ind w:left="0" w:hanging="2"/>
                            <w:jc w:val="center"/>
                          </w:pPr>
                          <w:r>
                            <w:rPr>
                              <w:rFonts w:eastAsia="Arial"/>
                              <w:color w:val="000000"/>
                            </w:rPr>
                            <w:t>N = 77.600</w:t>
                          </w:r>
                        </w:p>
                        <w:p w:rsidR="001C3859" w:rsidRPr="00955612" w:rsidRDefault="001C3859">
                          <w:pPr>
                            <w:spacing w:line="240" w:lineRule="auto"/>
                            <w:ind w:left="0" w:hanging="2"/>
                          </w:pPr>
                        </w:p>
                      </w:txbxContent>
                    </v:textbox>
                  </v:rect>
                  <v:rect id="Rectangle 12" o:spid="_x0000_s1036" style="position:absolute;left:8081;top:9933;width:1802;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VlMAA&#10;AADbAAAADwAAAGRycy9kb3ducmV2LnhtbERP22qDQBB9D/Qflin0JcS1KSTBukoiFPrSQjUfMLgT&#10;lbqz4q6X/n23UMjbHM510nw1vZhpdJ1lBc9RDIK4trrjRsG1etudQDiPrLG3TAp+yEGePWxSTLRd&#10;+Ivm0jcihLBLUEHr/ZBI6eqWDLrIDsSBu9nRoA9wbKQecQnhppf7OD5Igx2HhhYHKlqqv8vJKKjc&#10;S1dQXx7dPJcfl2LamgU/lXp6XM+vIDyt/i7+d7/rMH8Pf7+EA2T2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E+VlMAAAADbAAAADwAAAAAAAAAAAAAAAACYAgAAZHJzL2Rvd25y&#10;ZXYueG1sUEsFBgAAAAAEAAQA9QAAAIUDAAAAAA==&#10;">
                    <v:stroke startarrowwidth="narrow" startarrowlength="short" endarrowwidth="narrow" endarrowlength="short"/>
                    <v:textbox inset="2.53958mm,1.2694mm,2.53958mm,1.2694mm">
                      <w:txbxContent>
                        <w:p w:rsidR="001C3859" w:rsidRPr="00955612" w:rsidRDefault="00334F19">
                          <w:pPr>
                            <w:spacing w:line="240" w:lineRule="auto"/>
                            <w:ind w:left="0" w:hanging="2"/>
                            <w:jc w:val="center"/>
                          </w:pPr>
                          <w:r w:rsidRPr="00955612">
                            <w:rPr>
                              <w:rFonts w:eastAsia="Arial"/>
                              <w:color w:val="000000"/>
                            </w:rPr>
                            <w:t>Garuda</w:t>
                          </w:r>
                        </w:p>
                        <w:p w:rsidR="001C3859" w:rsidRPr="00955612" w:rsidRDefault="007E4FDB">
                          <w:pPr>
                            <w:spacing w:line="240" w:lineRule="auto"/>
                            <w:ind w:left="0" w:hanging="2"/>
                            <w:jc w:val="center"/>
                          </w:pPr>
                          <w:r>
                            <w:rPr>
                              <w:rFonts w:eastAsia="Arial"/>
                              <w:color w:val="000000"/>
                            </w:rPr>
                            <w:t>N = 20</w:t>
                          </w:r>
                        </w:p>
                        <w:p w:rsidR="001C3859" w:rsidRPr="00955612" w:rsidRDefault="001C3859">
                          <w:pPr>
                            <w:spacing w:line="240" w:lineRule="auto"/>
                            <w:ind w:left="0" w:hanging="2"/>
                          </w:pPr>
                        </w:p>
                      </w:txbxContent>
                    </v:textbox>
                  </v:rect>
                  <v:shape id="Straight Arrow Connector 13" o:spid="_x0000_s1037" type="#_x0000_t32" style="position:absolute;left:2895;top:10656;width:0;height:2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9KSsIAAADbAAAADwAAAGRycy9kb3ducmV2LnhtbESPT4vCMBDF74LfIYzgTVNXWKSaiojC&#10;Xjz4F7wNzdiUNpPSRNv99hthwdsM7837vVmte1uLF7W+dKxgNk1AEOdOl1wouJz3kwUIH5A11o5J&#10;wS95WGfDwQpT7To+0usUChFD2KeowITQpFL63JBFP3UNcdQerrUY4toWUrfYxXBby68k+ZYWS44E&#10;gw1tDeXV6Wkj5Iq7w6bY57NbFe7bfk7d1TyVGo/6zRJEoD58zP/XPzrWn8P7lziAz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J9KSsIAAADbAAAADwAAAAAAAAAAAAAA&#10;AAChAgAAZHJzL2Rvd25yZXYueG1sUEsFBgAAAAAEAAQA+QAAAJADAAAAAA==&#10;">
                    <v:stroke joinstyle="miter"/>
                  </v:shape>
                  <v:shape id="Straight Arrow Connector 14" o:spid="_x0000_s1038" type="#_x0000_t32" style="position:absolute;left:2895;top:10851;width:6173;height:22;rotation:18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V1GCcQAAADbAAAADwAAAGRycy9kb3ducmV2LnhtbERPTWvCQBC9F/oflhF6KbqpLSKpa0il&#10;BXuSqGiPQ3ZMgtnZkN0m0V/fLQje5vE+Z5EMphYdta6yrOBlEoEgzq2uuFCw332N5yCcR9ZYWyYF&#10;F3KQLB8fFhhr23NG3dYXIoSwi1FB6X0TS+nykgy6iW2IA3eyrUEfYFtI3WIfwk0tp1E0kwYrDg0l&#10;NrQqKT9vf42Cw+Z6fP0+/2zmH7Pp53OTFdlqnSr1NBrSdxCeBn8X39xrHea/wf8v4Q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XUYJxAAAANsAAAAPAAAAAAAAAAAA&#10;AAAAAKECAABkcnMvZG93bnJldi54bWxQSwUGAAAAAAQABAD5AAAAkgMAAAAA&#10;">
                    <v:stroke joinstyle="miter"/>
                  </v:shape>
                  <v:shape id="Straight Arrow Connector 15" o:spid="_x0000_s1039" type="#_x0000_t32" style="position:absolute;left:9068;top:10648;width:0;height:2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p3pcQAAADbAAAADwAAAGRycy9kb3ducmV2LnhtbESPT2vCQBDF7wW/wzJCb3WjpUWiq0gw&#10;4KUHrQrehuyYDWZnQ3bzp9/eLRR6m+G9eb836+1oa9FT6yvHCuazBARx4XTFpYLzd/62BOEDssba&#10;MSn4IQ/bzeRljal2Ax+pP4VSxBD2KSowITSplL4wZNHPXEMctbtrLYa4tqXULQ4x3NZykSSf0mLF&#10;kWCwocxQ8Th1NkIuuP/alXkxvz7CLRvfabiYTqnX6bhbgQg0hn/z3/VBx/of8PtLHEBun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OnelxAAAANsAAAAPAAAAAAAAAAAA&#10;AAAAAKECAABkcnMvZG93bnJldi54bWxQSwUGAAAAAAQABAD5AAAAkgMAAAAA&#10;">
                    <v:stroke joinstyle="miter"/>
                  </v:shape>
                  <v:shape id="Straight Arrow Connector 16" o:spid="_x0000_s1040" type="#_x0000_t32" style="position:absolute;left:5955;top:10861;width:0;height:3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Fyab8AAADbAAAADwAAAGRycy9kb3ducmV2LnhtbERP22oCMRB9F/yHMIJvmlVwkdUoRSgI&#10;PoiXDxg20822m0lM0nX9+6ZQ6NscznW2+8F2oqcQW8cKFvMCBHHtdMuNgvvtfbYGEROyxs4xKXhR&#10;hP1uPNpipd2TL9RfUyNyCMcKFZiUfCVlrA1ZjHPniTP34YLFlGFopA74zOG2k8uiKKXFlnODQU8H&#10;Q/XX9dsq8Ocgb4Yur2aljz71n4/TeVEqNZ0MbxsQiYb0L/5zH3WeX8LvL/kAufs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t0Fyab8AAADbAAAADwAAAAAAAAAAAAAAAACh&#10;AgAAZHJzL2Rvd25yZXYueG1sUEsFBgAAAAAEAAQA+QAAAI0DAAAAAA==&#10;">
                    <v:stroke endarrow="block" joinstyle="miter"/>
                  </v:shape>
                  <v:rect id="Rectangle 17" o:spid="_x0000_s1041" style="position:absolute;left:4934;top:11245;width:2012;height: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g2DL4A&#10;AADbAAAADwAAAGRycy9kb3ducmV2LnhtbERPzYrCMBC+C75DGGEvsqYq6FKNogXBi4LVBxiasS02&#10;k9LEtvv2RhC8zcf3O+ttbyrRUuNKywqmkwgEcWZ1ybmC2/Xw+wfCeWSNlWVS8E8OtpvhYI2xth1f&#10;qE19LkIIuxgVFN7XsZQuK8igm9iaOHB32xj0ATa51A12IdxUchZFC2mw5NBQYE1JQdkjfRoFVzcv&#10;E6rSpWvb9LRPnmPT4Vmpn1G/W4Hw1Puv+OM+6jB/Ce9fwgFy8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A4Ngy+AAAA2wAAAA8AAAAAAAAAAAAAAAAAmAIAAGRycy9kb3ducmV2&#10;LnhtbFBLBQYAAAAABAAEAPUAAACDAwAAAAA=&#10;">
                    <v:stroke startarrowwidth="narrow" startarrowlength="short" endarrowwidth="narrow" endarrowlength="short"/>
                    <v:textbox inset="2.53958mm,1.2694mm,2.53958mm,1.2694mm">
                      <w:txbxContent>
                        <w:p w:rsidR="001C3859" w:rsidRPr="00955612" w:rsidRDefault="00334F19">
                          <w:pPr>
                            <w:spacing w:line="240" w:lineRule="auto"/>
                            <w:ind w:left="0" w:hanging="2"/>
                            <w:jc w:val="center"/>
                          </w:pPr>
                          <w:r w:rsidRPr="00955612">
                            <w:rPr>
                              <w:rFonts w:eastAsia="Arial"/>
                              <w:i/>
                              <w:color w:val="000000"/>
                            </w:rPr>
                            <w:t>Full text article</w:t>
                          </w:r>
                        </w:p>
                        <w:p w:rsidR="001C3859" w:rsidRPr="00955612" w:rsidRDefault="00334F19">
                          <w:pPr>
                            <w:spacing w:line="240" w:lineRule="auto"/>
                            <w:ind w:left="0" w:hanging="2"/>
                            <w:jc w:val="center"/>
                          </w:pPr>
                          <w:r w:rsidRPr="00955612">
                            <w:rPr>
                              <w:rFonts w:eastAsia="Arial"/>
                              <w:color w:val="000000"/>
                            </w:rPr>
                            <w:t>N = 120</w:t>
                          </w:r>
                        </w:p>
                        <w:p w:rsidR="001C3859" w:rsidRPr="00955612" w:rsidRDefault="001C3859">
                          <w:pPr>
                            <w:spacing w:line="240" w:lineRule="auto"/>
                            <w:ind w:left="0" w:hanging="2"/>
                          </w:pPr>
                        </w:p>
                      </w:txbxContent>
                    </v:textbox>
                  </v:rect>
                  <v:shape id="Straight Arrow Connector 18" o:spid="_x0000_s1042" type="#_x0000_t32" style="position:absolute;left:5971;top:12025;width:0;height:2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vYO8EAAADbAAAADwAAAGRycy9kb3ducmV2LnhtbESPTYvCMBCG7wv+hzCCN01dQaQaRURh&#10;Lx7WXQVvQzM2xWZSmmjrv985CHubYd6PZ1ab3tfqSW2sAhuYTjJQxEWwFZcGfn8O4wWomJAt1oHJ&#10;wIsibNaDjxXmNnT8Tc9TKpWEcMzRgEupybWOhSOPcRIaYrndQusxydqW2rbYSbiv9WeWzbXHiqXB&#10;YUM7R8X99PBScsb9cVseiunlnq67fkbd2T2MGQ377RJUoj79i9/uLyv4Aiu/yAB6/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mO9g7wQAAANsAAAAPAAAAAAAAAAAAAAAA&#10;AKECAABkcnMvZG93bnJldi54bWxQSwUGAAAAAAQABAD5AAAAjwMAAAAA&#10;">
                    <v:stroke joinstyle="miter"/>
                  </v:shape>
                  <v:shape id="Straight Arrow Connector 19" o:spid="_x0000_s1043" type="#_x0000_t32" style="position:absolute;left:4128;top:12292;width:45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d9oMQAAADbAAAADwAAAGRycy9kb3ducmV2LnhtbESPT2vCQBDF7wW/wzJCb3WjhVKjq0gw&#10;4KUHrQrehuyYDWZnQ3bzp9/eLRR6m+G9eb836+1oa9FT6yvHCuazBARx4XTFpYLzd/72CcIHZI21&#10;Y1LwQx62m8nLGlPtBj5SfwqliCHsU1RgQmhSKX1hyKKfuYY4anfXWgxxbUupWxxiuK3lIkk+pMWK&#10;I8FgQ5mh4nHqbIRccP+1K/Nifn2EWza+03AxnVKv03G3AhFoDP/mv+uDjvWX8PtLHEBun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d32gxAAAANsAAAAPAAAAAAAAAAAA&#10;AAAAAKECAABkcnMvZG93bnJldi54bWxQSwUGAAAAAAQABAD5AAAAkgMAAAAA&#10;">
                    <v:stroke joinstyle="miter"/>
                  </v:shape>
                  <v:shape id="Straight Arrow Connector 20" o:spid="_x0000_s1044" type="#_x0000_t32" style="position:absolute;left:4158;top:12324;width:0;height:3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iFO74AAADbAAAADwAAAGRycy9kb3ducmV2LnhtbERPzYrCMBC+C75DGMGbpgorSzWKCAvC&#10;HkTdBxiasak2k5hka317cxA8fnz/q01vW9FRiI1jBbNpAYK4crrhWsHf+WfyDSImZI2tY1LwpAib&#10;9XCwwlK7Bx+pO6Va5BCOJSowKflSylgZshinzhNn7uKCxZRhqKUO+MjhtpXzolhIiw3nBoOedoaq&#10;2+nfKvCHIM+Gjs/6S+996q7338NsodR41G+XIBL16SN+u/dawTyvz1/yD5DrF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ZiIU7vgAAANsAAAAPAAAAAAAAAAAAAAAAAKEC&#10;AABkcnMvZG93bnJldi54bWxQSwUGAAAAAAQABAD5AAAAjAMAAAAA&#10;">
                    <v:stroke endarrow="block" joinstyle="miter"/>
                  </v:shape>
                  <v:shape id="Straight Arrow Connector 21" o:spid="_x0000_s1045" type="#_x0000_t32" style="position:absolute;left:8716;top:12306;width:0;height:3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QgoMIAAADbAAAADwAAAGRycy9kb3ducmV2LnhtbESP3WoCMRSE7wXfIRyhd5pdoSJbo4gg&#10;CF6IPw9w2Jxutt2cxCSu69s3hUIvh5n5hlltBtuJnkJsHSsoZwUI4trplhsFt+t+ugQRE7LGzjEp&#10;eFGEzXo8WmGl3ZPP1F9SIzKEY4UKTEq+kjLWhizGmfPE2ft0wWLKMjRSB3xmuO3kvCgW0mLLecGg&#10;p52h+vvysAr8KcirofOredcHn/qv+/FULpR6mwzbDxCJhvQf/msftIJ5Cb9f8g+Q6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sQgoMIAAADbAAAADwAAAAAAAAAAAAAA&#10;AAChAgAAZHJzL2Rvd25yZXYueG1sUEsFBgAAAAAEAAQA+QAAAJADAAAAAA==&#10;">
                    <v:stroke endarrow="block" joinstyle="miter"/>
                  </v:shape>
                  <v:rect id="Rectangle 22" o:spid="_x0000_s1046" style="position:absolute;left:1900;top:12731;width:4192;height:1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NfKcEA&#10;AADbAAAADwAAAGRycy9kb3ducmV2LnhtbESP0YrCMBRE3wX/IVzBl2VNrbBK1yhaEHxRsPoBl+Zu&#10;W7a5KU1s698bQfBxmJkzzHo7mFp01LrKsoL5LAJBnFtdcaHgdj18r0A4j6yxtkwKHuRguxmP1pho&#10;2/OFuswXIkDYJaig9L5JpHR5SQbdzDbEwfuzrUEfZFtI3WIf4KaWcRT9SIMVh4USG0pLyv+zu1Fw&#10;dYsqpTpbuq7LTvv0/mV6PCs1nQy7XxCeBv8Jv9tHrSCO4fUl/AC5e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4jXynBAAAA2wAAAA8AAAAAAAAAAAAAAAAAmAIAAGRycy9kb3du&#10;cmV2LnhtbFBLBQYAAAAABAAEAPUAAACGAwAAAAA=&#10;">
                    <v:stroke startarrowwidth="narrow" startarrowlength="short" endarrowwidth="narrow" endarrowlength="short"/>
                    <v:textbox inset="2.53958mm,1.2694mm,2.53958mm,1.2694mm">
                      <w:txbxContent>
                        <w:p w:rsidR="001C3859" w:rsidRPr="00955612" w:rsidRDefault="00334F19">
                          <w:pPr>
                            <w:spacing w:line="240" w:lineRule="auto"/>
                            <w:ind w:left="0" w:hanging="2"/>
                            <w:jc w:val="center"/>
                          </w:pPr>
                          <w:r w:rsidRPr="00955612">
                            <w:rPr>
                              <w:rFonts w:eastAsia="Arial"/>
                              <w:color w:val="000000"/>
                            </w:rPr>
                            <w:t>Kriteria Ekslusi</w:t>
                          </w:r>
                        </w:p>
                        <w:p w:rsidR="001C3859" w:rsidRPr="00955612" w:rsidRDefault="001C3859">
                          <w:pPr>
                            <w:spacing w:line="240" w:lineRule="auto"/>
                            <w:ind w:left="0" w:hanging="2"/>
                            <w:jc w:val="center"/>
                          </w:pPr>
                        </w:p>
                        <w:p w:rsidR="001C3859" w:rsidRPr="00955612" w:rsidRDefault="00334F19">
                          <w:pPr>
                            <w:spacing w:line="240" w:lineRule="auto"/>
                            <w:ind w:left="0" w:hanging="2"/>
                            <w:jc w:val="both"/>
                          </w:pPr>
                          <w:r w:rsidRPr="00955612">
                            <w:rPr>
                              <w:rFonts w:eastAsia="Arial"/>
                              <w:i/>
                              <w:color w:val="000000"/>
                            </w:rPr>
                            <w:t xml:space="preserve">Literature </w:t>
                          </w:r>
                          <w:r w:rsidRPr="00955612">
                            <w:rPr>
                              <w:rFonts w:eastAsia="Arial"/>
                              <w:color w:val="000000"/>
                            </w:rPr>
                            <w:t xml:space="preserve">tidak </w:t>
                          </w:r>
                          <w:r w:rsidRPr="00955612">
                            <w:rPr>
                              <w:rFonts w:eastAsia="Arial"/>
                              <w:i/>
                              <w:color w:val="000000"/>
                            </w:rPr>
                            <w:t>full text</w:t>
                          </w:r>
                        </w:p>
                        <w:p w:rsidR="001C3859" w:rsidRPr="00955612" w:rsidRDefault="00B25254">
                          <w:pPr>
                            <w:spacing w:line="240" w:lineRule="auto"/>
                            <w:ind w:left="0" w:hanging="2"/>
                            <w:jc w:val="both"/>
                          </w:pPr>
                          <w:r>
                            <w:rPr>
                              <w:rFonts w:eastAsia="Arial"/>
                              <w:color w:val="000000"/>
                            </w:rPr>
                            <w:t>Bukan penelitian primer</w:t>
                          </w:r>
                        </w:p>
                        <w:p w:rsidR="001C3859" w:rsidRPr="00955612" w:rsidRDefault="001C3859" w:rsidP="00B25254">
                          <w:pPr>
                            <w:spacing w:line="240" w:lineRule="auto"/>
                            <w:ind w:leftChars="0" w:left="0" w:firstLineChars="0" w:firstLine="0"/>
                            <w:jc w:val="both"/>
                          </w:pPr>
                        </w:p>
                      </w:txbxContent>
                    </v:textbox>
                  </v:rect>
                  <v:group id="Group 23" o:spid="_x0000_s1047" style="position:absolute;left:6630;top:12702;width:3988;height:3005" coordorigin="6630,12702" coordsize="3988,30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rect id="Rectangle 24" o:spid="_x0000_s1048" style="position:absolute;left:6630;top:12702;width:3988;height:18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ZixsEA&#10;AADbAAAADwAAAGRycy9kb3ducmV2LnhtbESP0YrCMBRE3xf8h3AFXxZNV0WlGsUtLPiiYPUDLs21&#10;LTY3pYlt/fuNIPg4zMwZZrPrTSVaalxpWcHPJAJBnFldcq7gevkbr0A4j6yxskwKnuRgtx18bTDW&#10;tuMztanPRYCwi1FB4X0dS+myggy6ia2Jg3ezjUEfZJNL3WAX4KaS0yhaSIMlh4UCa0oKyu7pwyi4&#10;uFmZUJUuXdumx9/k8W06PCk1Gvb7NQhPvf+E3+2DVjCdw+tL+AFy+w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6GYsbBAAAA2wAAAA8AAAAAAAAAAAAAAAAAmAIAAGRycy9kb3du&#10;cmV2LnhtbFBLBQYAAAAABAAEAPUAAACGAwAAAAA=&#10;">
                      <v:stroke startarrowwidth="narrow" startarrowlength="short" endarrowwidth="narrow" endarrowlength="short"/>
                      <v:textbox inset="2.53958mm,1.2694mm,2.53958mm,1.2694mm">
                        <w:txbxContent>
                          <w:p w:rsidR="001C3859" w:rsidRPr="00955612" w:rsidRDefault="00334F19">
                            <w:pPr>
                              <w:spacing w:line="240" w:lineRule="auto"/>
                              <w:ind w:left="0" w:hanging="2"/>
                              <w:jc w:val="center"/>
                            </w:pPr>
                            <w:r w:rsidRPr="00955612">
                              <w:rPr>
                                <w:rFonts w:eastAsia="Arial"/>
                                <w:color w:val="000000"/>
                              </w:rPr>
                              <w:t>Kriteria Inklusi</w:t>
                            </w:r>
                          </w:p>
                          <w:p w:rsidR="001C3859" w:rsidRPr="00955612" w:rsidRDefault="001C3859">
                            <w:pPr>
                              <w:spacing w:line="240" w:lineRule="auto"/>
                              <w:ind w:left="0" w:hanging="2"/>
                              <w:jc w:val="center"/>
                            </w:pPr>
                          </w:p>
                          <w:p w:rsidR="001C3859" w:rsidRPr="00955612" w:rsidRDefault="00334F19">
                            <w:pPr>
                              <w:spacing w:line="240" w:lineRule="auto"/>
                              <w:ind w:left="0" w:hanging="2"/>
                              <w:jc w:val="both"/>
                            </w:pPr>
                            <w:r w:rsidRPr="00955612">
                              <w:rPr>
                                <w:rFonts w:eastAsia="Arial"/>
                                <w:color w:val="000000"/>
                              </w:rPr>
                              <w:t>Menggunakan bahasa Indonesia dan Inggris</w:t>
                            </w:r>
                          </w:p>
                          <w:p w:rsidR="001C3859" w:rsidRPr="00955612" w:rsidRDefault="00334F19">
                            <w:pPr>
                              <w:spacing w:line="240" w:lineRule="auto"/>
                              <w:ind w:left="0" w:hanging="2"/>
                              <w:jc w:val="both"/>
                            </w:pPr>
                            <w:r w:rsidRPr="00955612">
                              <w:rPr>
                                <w:rFonts w:eastAsia="Arial"/>
                                <w:color w:val="000000"/>
                              </w:rPr>
                              <w:t>Data dari hasil penelitian</w:t>
                            </w:r>
                          </w:p>
                          <w:p w:rsidR="001C3859" w:rsidRPr="00955612" w:rsidRDefault="001C3859">
                            <w:pPr>
                              <w:spacing w:line="240" w:lineRule="auto"/>
                              <w:ind w:left="0" w:hanging="2"/>
                            </w:pPr>
                          </w:p>
                        </w:txbxContent>
                      </v:textbox>
                    </v:rect>
                    <v:shape id="Straight Arrow Connector 25" o:spid="_x0000_s1049" type="#_x0000_t32" style="position:absolute;left:8640;top:14520;width:0;height:3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8mo8EAAADbAAAADwAAAGRycy9kb3ducmV2LnhtbESPzYoCMRCE78K+Q+iFvWlGQZHRKCIs&#10;CHsQfx6gmbST0UknJtlxfPvNguCxqKqvqOW6t63oKMTGsYLxqABBXDndcK3gfPoezkHEhKyxdUwK&#10;nhRhvfoYLLHU7sEH6o6pFhnCsUQFJiVfShkrQxbjyHni7F1csJiyDLXUAR8Zbls5KYqZtNhwXjDo&#10;aWuouh1/rQK/D/Jk6PCsp3rnU3e9/+zHM6W+PvvNAkSiPr3Dr/ZOK5hM4f9L/gFy9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yajwQAAANsAAAAPAAAAAAAAAAAAAAAA&#10;AKECAABkcnMvZG93bnJldi54bWxQSwUGAAAAAAQABAD5AAAAjwMAAAAA&#10;">
                      <v:stroke endarrow="block" joinstyle="miter"/>
                    </v:shape>
                    <v:rect id="Rectangle 26" o:spid="_x0000_s1050" style="position:absolute;left:7200;top:14916;width:2864;height: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hZKsMA&#10;AADbAAAADwAAAGRycy9kb3ducmV2LnhtbESP3WrCQBSE7wu+w3IK3pS6MYVYomvQgOBNC40+wCF7&#10;TEKzZ0N28+Pbu0Khl8PMfMPsstm0YqTeNZYVrFcRCOLS6oYrBdfL6f0ThPPIGlvLpOBODrL94mWH&#10;qbYT/9BY+EoECLsUFdTed6mUrqzJoFvZjjh4N9sb9EH2ldQ9TgFuWhlHUSINNhwWauwor6n8LQaj&#10;4OI+mpzaYuPGsfg65sObmfBbqeXrfNiC8DT7//Bf+6wVxAk8v4QfIP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RhZKsMAAADbAAAADwAAAAAAAAAAAAAAAACYAgAAZHJzL2Rv&#10;d25yZXYueG1sUEsFBgAAAAAEAAQA9QAAAIgDAAAAAA==&#10;">
                      <v:stroke startarrowwidth="narrow" startarrowlength="short" endarrowwidth="narrow" endarrowlength="short"/>
                      <v:textbox inset="2.53958mm,1.2694mm,2.53958mm,1.2694mm">
                        <w:txbxContent>
                          <w:p w:rsidR="001C3859" w:rsidRPr="00955612" w:rsidRDefault="00334F19">
                            <w:pPr>
                              <w:spacing w:line="240" w:lineRule="auto"/>
                              <w:ind w:left="0" w:hanging="2"/>
                              <w:jc w:val="center"/>
                            </w:pPr>
                            <w:r w:rsidRPr="00955612">
                              <w:rPr>
                                <w:rFonts w:eastAsia="Arial"/>
                                <w:color w:val="000000"/>
                              </w:rPr>
                              <w:t>Artikel yang di</w:t>
                            </w:r>
                            <w:r w:rsidRPr="00955612">
                              <w:rPr>
                                <w:rFonts w:eastAsia="Arial"/>
                                <w:i/>
                                <w:color w:val="000000"/>
                              </w:rPr>
                              <w:t>review</w:t>
                            </w:r>
                          </w:p>
                          <w:p w:rsidR="001C3859" w:rsidRPr="00955612" w:rsidRDefault="00334F19">
                            <w:pPr>
                              <w:spacing w:line="240" w:lineRule="auto"/>
                              <w:ind w:left="0" w:hanging="2"/>
                              <w:jc w:val="center"/>
                            </w:pPr>
                            <w:r w:rsidRPr="00955612">
                              <w:rPr>
                                <w:rFonts w:eastAsia="Arial"/>
                                <w:color w:val="000000"/>
                              </w:rPr>
                              <w:t xml:space="preserve">N = </w:t>
                            </w:r>
                            <w:r w:rsidR="00B25254">
                              <w:rPr>
                                <w:rFonts w:eastAsia="Arial"/>
                                <w:color w:val="000000"/>
                              </w:rPr>
                              <w:t>7</w:t>
                            </w:r>
                          </w:p>
                          <w:p w:rsidR="001C3859" w:rsidRPr="00955612" w:rsidRDefault="001C3859">
                            <w:pPr>
                              <w:spacing w:line="240" w:lineRule="auto"/>
                              <w:ind w:left="0" w:hanging="2"/>
                            </w:pPr>
                          </w:p>
                        </w:txbxContent>
                      </v:textbox>
                    </v:rect>
                  </v:group>
                </v:group>
              </v:group>
            </w:pict>
          </mc:Fallback>
        </mc:AlternateContent>
      </w:r>
    </w:p>
    <w:p w:rsidR="001C3859" w:rsidRDefault="001C3859" w:rsidP="007E4FDB">
      <w:pPr>
        <w:spacing w:line="240" w:lineRule="auto"/>
        <w:ind w:left="0" w:hanging="2"/>
        <w:jc w:val="both"/>
      </w:pPr>
    </w:p>
    <w:p w:rsidR="001C3859" w:rsidRDefault="001C3859" w:rsidP="007E4FDB">
      <w:pPr>
        <w:spacing w:line="240" w:lineRule="auto"/>
        <w:ind w:left="0" w:hanging="2"/>
        <w:jc w:val="both"/>
      </w:pPr>
    </w:p>
    <w:p w:rsidR="001C3859" w:rsidRDefault="00B25254" w:rsidP="007E4FDB">
      <w:pPr>
        <w:spacing w:line="240" w:lineRule="auto"/>
        <w:ind w:left="0" w:hanging="2"/>
        <w:jc w:val="both"/>
      </w:pPr>
      <w:r>
        <w:rPr>
          <w:noProof/>
        </w:rPr>
        <mc:AlternateContent>
          <mc:Choice Requires="wps">
            <w:drawing>
              <wp:anchor distT="0" distB="0" distL="114300" distR="114300" simplePos="0" relativeHeight="251660288" behindDoc="0" locked="0" layoutInCell="1" allowOverlap="1" wp14:anchorId="772C9052" wp14:editId="03A98012">
                <wp:simplePos x="0" y="0"/>
                <wp:positionH relativeFrom="column">
                  <wp:posOffset>1132205</wp:posOffset>
                </wp:positionH>
                <wp:positionV relativeFrom="paragraph">
                  <wp:posOffset>149225</wp:posOffset>
                </wp:positionV>
                <wp:extent cx="3569970" cy="19050"/>
                <wp:effectExtent l="0" t="0" r="30480" b="19050"/>
                <wp:wrapNone/>
                <wp:docPr id="27" name="Straight Connector 27"/>
                <wp:cNvGraphicFramePr/>
                <a:graphic xmlns:a="http://schemas.openxmlformats.org/drawingml/2006/main">
                  <a:graphicData uri="http://schemas.microsoft.com/office/word/2010/wordprocessingShape">
                    <wps:wsp>
                      <wps:cNvCnPr/>
                      <wps:spPr>
                        <a:xfrm flipV="1">
                          <a:off x="0" y="0"/>
                          <a:ext cx="356997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8618F3" id="Straight Connector 27"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15pt,11.75pt" to="370.2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" strokecolor="black [3040]"/>
            </w:pict>
          </mc:Fallback>
        </mc:AlternateContent>
      </w:r>
    </w:p>
    <w:p w:rsidR="001C3859" w:rsidRDefault="00334F19" w:rsidP="007E4FDB">
      <w:pPr>
        <w:spacing w:line="240" w:lineRule="auto"/>
        <w:ind w:left="0" w:hanging="2"/>
        <w:jc w:val="both"/>
      </w:pPr>
      <w:r>
        <w:rPr>
          <w:noProof/>
        </w:rPr>
        <mc:AlternateContent>
          <mc:Choice Requires="wps">
            <w:drawing>
              <wp:anchor distT="0" distB="0" distL="114300" distR="114300" simplePos="0" relativeHeight="251659264" behindDoc="0" locked="0" layoutInCell="1" hidden="0" allowOverlap="1" wp14:anchorId="18A2E3C5" wp14:editId="3C08BD01">
                <wp:simplePos x="0" y="0"/>
                <wp:positionH relativeFrom="column">
                  <wp:posOffset>927100</wp:posOffset>
                </wp:positionH>
                <wp:positionV relativeFrom="paragraph">
                  <wp:posOffset>50800</wp:posOffset>
                </wp:positionV>
                <wp:extent cx="9525" cy="12700"/>
                <wp:effectExtent l="0" t="0" r="0" b="0"/>
                <wp:wrapNone/>
                <wp:docPr id="3" name="Straight Arrow Connector 3"/>
                <wp:cNvGraphicFramePr/>
                <a:graphic xmlns:a="http://schemas.openxmlformats.org/drawingml/2006/main">
                  <a:graphicData uri="http://schemas.microsoft.com/office/word/2010/wordprocessingShape">
                    <wps:wsp>
                      <wps:cNvCnPr/>
                      <wps:spPr>
                        <a:xfrm rot="10800000" flipH="1">
                          <a:off x="3408298" y="3775238"/>
                          <a:ext cx="3875405" cy="9525"/>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w:pict>
              <v:shape w14:anchorId="19B8D869" id="Straight Arrow Connector 3" o:spid="_x0000_s1026" type="#_x0000_t32" style="position:absolute;margin-left:73pt;margin-top:4pt;width:.75pt;height:1pt;rotation:180;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">
                <v:stroke joinstyle="miter"/>
              </v:shape>
            </w:pict>
          </mc:Fallback>
        </mc:AlternateContent>
      </w:r>
    </w:p>
    <w:p w:rsidR="001C3859" w:rsidRDefault="001C3859" w:rsidP="007E4FDB">
      <w:pPr>
        <w:spacing w:line="240" w:lineRule="auto"/>
        <w:ind w:left="0" w:hanging="2"/>
        <w:jc w:val="both"/>
      </w:pPr>
    </w:p>
    <w:p w:rsidR="001C3859" w:rsidRDefault="001C3859" w:rsidP="007E4FDB">
      <w:pPr>
        <w:spacing w:line="240" w:lineRule="auto"/>
        <w:ind w:left="0" w:hanging="2"/>
        <w:jc w:val="both"/>
      </w:pPr>
    </w:p>
    <w:p w:rsidR="001C3859" w:rsidRDefault="001C3859" w:rsidP="007E4FDB">
      <w:pPr>
        <w:spacing w:line="240" w:lineRule="auto"/>
        <w:ind w:left="0" w:hanging="2"/>
        <w:jc w:val="both"/>
      </w:pPr>
    </w:p>
    <w:p w:rsidR="001C3859" w:rsidRDefault="001C3859" w:rsidP="007E4FDB">
      <w:pPr>
        <w:spacing w:line="240" w:lineRule="auto"/>
        <w:ind w:left="0" w:hanging="2"/>
        <w:jc w:val="both"/>
      </w:pPr>
    </w:p>
    <w:p w:rsidR="001C3859" w:rsidRDefault="001C3859" w:rsidP="007E4FDB">
      <w:pPr>
        <w:spacing w:line="240" w:lineRule="auto"/>
        <w:ind w:left="0" w:hanging="2"/>
        <w:jc w:val="both"/>
      </w:pPr>
    </w:p>
    <w:p w:rsidR="001C3859" w:rsidRDefault="001C3859" w:rsidP="007E4FDB">
      <w:pPr>
        <w:spacing w:line="240" w:lineRule="auto"/>
        <w:ind w:left="0" w:hanging="2"/>
        <w:jc w:val="both"/>
      </w:pPr>
    </w:p>
    <w:p w:rsidR="001C3859" w:rsidRDefault="001C3859" w:rsidP="007E4FDB">
      <w:pPr>
        <w:spacing w:line="240" w:lineRule="auto"/>
        <w:ind w:left="0" w:hanging="2"/>
        <w:jc w:val="both"/>
      </w:pPr>
    </w:p>
    <w:p w:rsidR="001C3859" w:rsidRDefault="001C3859" w:rsidP="007E4FDB">
      <w:pPr>
        <w:spacing w:line="240" w:lineRule="auto"/>
        <w:ind w:left="0" w:hanging="2"/>
        <w:jc w:val="both"/>
      </w:pPr>
    </w:p>
    <w:p w:rsidR="001C3859" w:rsidRDefault="001C3859" w:rsidP="007E4FDB">
      <w:pPr>
        <w:spacing w:line="240" w:lineRule="auto"/>
        <w:ind w:left="0" w:hanging="2"/>
        <w:jc w:val="both"/>
      </w:pPr>
    </w:p>
    <w:p w:rsidR="001C3859" w:rsidRDefault="001C3859" w:rsidP="007E4FDB">
      <w:pPr>
        <w:spacing w:line="240" w:lineRule="auto"/>
        <w:ind w:left="0" w:hanging="2"/>
        <w:jc w:val="both"/>
      </w:pPr>
    </w:p>
    <w:p w:rsidR="001C3859" w:rsidRDefault="001C3859" w:rsidP="007E4FDB">
      <w:pPr>
        <w:spacing w:line="240" w:lineRule="auto"/>
        <w:ind w:left="0" w:hanging="2"/>
        <w:jc w:val="both"/>
      </w:pPr>
    </w:p>
    <w:p w:rsidR="001C3859" w:rsidRDefault="001C3859" w:rsidP="007E4FDB">
      <w:pPr>
        <w:spacing w:line="240" w:lineRule="auto"/>
        <w:ind w:left="0" w:hanging="2"/>
        <w:jc w:val="both"/>
      </w:pPr>
    </w:p>
    <w:p w:rsidR="001C3859" w:rsidRDefault="001C3859" w:rsidP="007E4FDB">
      <w:pPr>
        <w:spacing w:line="240" w:lineRule="auto"/>
        <w:ind w:left="0" w:hanging="2"/>
        <w:jc w:val="both"/>
      </w:pPr>
    </w:p>
    <w:p w:rsidR="001C3859" w:rsidRDefault="001C3859" w:rsidP="007E4FDB">
      <w:pPr>
        <w:spacing w:line="240" w:lineRule="auto"/>
        <w:ind w:left="0" w:hanging="2"/>
        <w:jc w:val="both"/>
      </w:pPr>
    </w:p>
    <w:p w:rsidR="001C3859" w:rsidRDefault="001C3859" w:rsidP="007E4FDB">
      <w:pPr>
        <w:spacing w:line="240" w:lineRule="auto"/>
        <w:ind w:left="0" w:hanging="2"/>
        <w:jc w:val="both"/>
      </w:pPr>
    </w:p>
    <w:p w:rsidR="001C3859" w:rsidRDefault="001C3859" w:rsidP="007E4FDB">
      <w:pPr>
        <w:spacing w:line="240" w:lineRule="auto"/>
        <w:ind w:left="0" w:hanging="2"/>
        <w:jc w:val="both"/>
      </w:pPr>
    </w:p>
    <w:p w:rsidR="001C3859" w:rsidRDefault="001C3859" w:rsidP="007E4FDB">
      <w:pPr>
        <w:spacing w:line="240" w:lineRule="auto"/>
        <w:ind w:left="0" w:hanging="2"/>
      </w:pPr>
    </w:p>
    <w:p w:rsidR="001C3859" w:rsidRDefault="001C3859" w:rsidP="007E4FDB">
      <w:pPr>
        <w:spacing w:line="240" w:lineRule="auto"/>
        <w:ind w:left="0" w:hanging="2"/>
      </w:pPr>
    </w:p>
    <w:p w:rsidR="001C3859" w:rsidRDefault="001C3859" w:rsidP="007E4FDB">
      <w:pPr>
        <w:spacing w:line="240" w:lineRule="auto"/>
        <w:ind w:left="0" w:hanging="2"/>
        <w:jc w:val="center"/>
        <w:rPr>
          <w:b/>
        </w:rPr>
      </w:pPr>
    </w:p>
    <w:p w:rsidR="001C3859" w:rsidRDefault="001C3859" w:rsidP="007E4FDB">
      <w:pPr>
        <w:spacing w:line="240" w:lineRule="auto"/>
        <w:ind w:left="0" w:hanging="2"/>
        <w:jc w:val="center"/>
        <w:rPr>
          <w:b/>
        </w:rPr>
      </w:pPr>
    </w:p>
    <w:p w:rsidR="001C3859" w:rsidRDefault="00334F19" w:rsidP="00E16E3B">
      <w:pPr>
        <w:spacing w:line="240" w:lineRule="auto"/>
        <w:ind w:left="0" w:hanging="2"/>
        <w:jc w:val="center"/>
      </w:pPr>
      <w:r>
        <w:rPr>
          <w:b/>
        </w:rPr>
        <w:t xml:space="preserve">Gambar 1. Alur Pencarian </w:t>
      </w:r>
      <w:r>
        <w:rPr>
          <w:b/>
          <w:i/>
        </w:rPr>
        <w:t>Literature Review</w:t>
      </w:r>
    </w:p>
    <w:p w:rsidR="001C3859" w:rsidRDefault="00334F19" w:rsidP="007E4FDB">
      <w:pPr>
        <w:spacing w:line="240" w:lineRule="auto"/>
        <w:ind w:left="0" w:hanging="2"/>
        <w:jc w:val="both"/>
        <w:rPr>
          <w:b/>
          <w:smallCaps/>
        </w:rPr>
      </w:pPr>
      <w:r>
        <w:rPr>
          <w:b/>
          <w:smallCaps/>
        </w:rPr>
        <w:lastRenderedPageBreak/>
        <w:t xml:space="preserve">HASIL </w:t>
      </w:r>
    </w:p>
    <w:p w:rsidR="001C3859" w:rsidRDefault="00A16CAD" w:rsidP="007E4FDB">
      <w:pPr>
        <w:pStyle w:val="NoSpacing"/>
        <w:ind w:left="0" w:hanging="2"/>
      </w:pPr>
      <w:r>
        <w:t>Hasil tinjauan literatur didapatkan sebanyak 7 jurnal penelitian yang tercantum dalam Tabel 1.</w:t>
      </w:r>
    </w:p>
    <w:p w:rsidR="00A16CAD" w:rsidRDefault="00A16CAD" w:rsidP="007E4FDB">
      <w:pPr>
        <w:pStyle w:val="NoSpacing"/>
        <w:ind w:left="0" w:hanging="2"/>
      </w:pPr>
    </w:p>
    <w:p w:rsidR="00A16CAD" w:rsidRPr="00A16CAD" w:rsidRDefault="00A16CAD" w:rsidP="007E4FDB">
      <w:pPr>
        <w:pStyle w:val="NoSpacing"/>
        <w:spacing w:after="240"/>
        <w:ind w:left="0" w:hanging="2"/>
        <w:jc w:val="center"/>
        <w:rPr>
          <w:b/>
        </w:rPr>
      </w:pPr>
      <w:r>
        <w:rPr>
          <w:b/>
        </w:rPr>
        <w:t>Tabel 1. Hasil tinjauan literatur</w:t>
      </w:r>
    </w:p>
    <w:tbl>
      <w:tblPr>
        <w:tblStyle w:val="1"/>
        <w:tblW w:w="9108" w:type="dxa"/>
        <w:tblInd w:w="-108" w:type="dxa"/>
        <w:tblBorders>
          <w:top w:val="single" w:sz="12" w:space="0" w:color="000000"/>
          <w:left w:val="nil"/>
          <w:bottom w:val="single" w:sz="12" w:space="0" w:color="000000"/>
          <w:right w:val="nil"/>
          <w:insideH w:val="single" w:sz="6" w:space="0" w:color="000000"/>
          <w:insideV w:val="nil"/>
        </w:tblBorders>
        <w:tblLayout w:type="fixed"/>
        <w:tblLook w:val="0000" w:firstRow="0" w:lastRow="0" w:firstColumn="0" w:lastColumn="0" w:noHBand="0" w:noVBand="0"/>
      </w:tblPr>
      <w:tblGrid>
        <w:gridCol w:w="1458"/>
        <w:gridCol w:w="1710"/>
        <w:gridCol w:w="1440"/>
        <w:gridCol w:w="2095"/>
        <w:gridCol w:w="2405"/>
      </w:tblGrid>
      <w:tr w:rsidR="001C3859" w:rsidTr="008A2BD1">
        <w:tc>
          <w:tcPr>
            <w:tcW w:w="1458" w:type="dxa"/>
            <w:tcBorders>
              <w:bottom w:val="single" w:sz="12" w:space="0" w:color="000000"/>
            </w:tcBorders>
          </w:tcPr>
          <w:p w:rsidR="001C3859" w:rsidRDefault="00334F19" w:rsidP="007E4FDB">
            <w:pPr>
              <w:spacing w:line="240" w:lineRule="auto"/>
              <w:ind w:left="0" w:hanging="2"/>
              <w:jc w:val="center"/>
            </w:pPr>
            <w:r>
              <w:rPr>
                <w:b/>
              </w:rPr>
              <w:t>Peneliti</w:t>
            </w:r>
          </w:p>
        </w:tc>
        <w:tc>
          <w:tcPr>
            <w:tcW w:w="1710" w:type="dxa"/>
            <w:tcBorders>
              <w:bottom w:val="single" w:sz="12" w:space="0" w:color="000000"/>
            </w:tcBorders>
          </w:tcPr>
          <w:p w:rsidR="001C3859" w:rsidRDefault="00334F19" w:rsidP="007E4FDB">
            <w:pPr>
              <w:spacing w:line="240" w:lineRule="auto"/>
              <w:ind w:left="0" w:hanging="2"/>
              <w:jc w:val="center"/>
            </w:pPr>
            <w:r>
              <w:rPr>
                <w:b/>
              </w:rPr>
              <w:t>Judul</w:t>
            </w:r>
          </w:p>
        </w:tc>
        <w:tc>
          <w:tcPr>
            <w:tcW w:w="1440" w:type="dxa"/>
            <w:tcBorders>
              <w:bottom w:val="single" w:sz="12" w:space="0" w:color="000000"/>
            </w:tcBorders>
          </w:tcPr>
          <w:p w:rsidR="001C3859" w:rsidRDefault="00334F19" w:rsidP="007E4FDB">
            <w:pPr>
              <w:spacing w:line="240" w:lineRule="auto"/>
              <w:ind w:left="0" w:hanging="2"/>
              <w:jc w:val="center"/>
            </w:pPr>
            <w:r>
              <w:rPr>
                <w:b/>
              </w:rPr>
              <w:t>Design</w:t>
            </w:r>
          </w:p>
        </w:tc>
        <w:tc>
          <w:tcPr>
            <w:tcW w:w="2095" w:type="dxa"/>
            <w:tcBorders>
              <w:bottom w:val="single" w:sz="12" w:space="0" w:color="000000"/>
            </w:tcBorders>
          </w:tcPr>
          <w:p w:rsidR="001C3859" w:rsidRDefault="00334F19" w:rsidP="007E4FDB">
            <w:pPr>
              <w:spacing w:line="240" w:lineRule="auto"/>
              <w:ind w:left="0" w:hanging="2"/>
              <w:jc w:val="center"/>
            </w:pPr>
            <w:r>
              <w:rPr>
                <w:b/>
              </w:rPr>
              <w:t>Jumlah sampel dan teknik sampling</w:t>
            </w:r>
          </w:p>
        </w:tc>
        <w:tc>
          <w:tcPr>
            <w:tcW w:w="2405" w:type="dxa"/>
            <w:tcBorders>
              <w:bottom w:val="single" w:sz="12" w:space="0" w:color="000000"/>
            </w:tcBorders>
          </w:tcPr>
          <w:p w:rsidR="001C3859" w:rsidRDefault="00334F19" w:rsidP="007E4FDB">
            <w:pPr>
              <w:spacing w:line="240" w:lineRule="auto"/>
              <w:ind w:left="0" w:hanging="2"/>
              <w:jc w:val="center"/>
            </w:pPr>
            <w:r>
              <w:rPr>
                <w:b/>
              </w:rPr>
              <w:t>Hasil</w:t>
            </w:r>
          </w:p>
        </w:tc>
      </w:tr>
      <w:tr w:rsidR="001C3859" w:rsidTr="008A2BD1">
        <w:tc>
          <w:tcPr>
            <w:tcW w:w="1458" w:type="dxa"/>
          </w:tcPr>
          <w:p w:rsidR="001C3859" w:rsidRDefault="00000000" w:rsidP="007E4FDB">
            <w:pPr>
              <w:spacing w:line="240" w:lineRule="auto"/>
              <w:ind w:leftChars="0" w:left="0" w:firstLineChars="0" w:firstLine="0"/>
              <w:jc w:val="both"/>
            </w:pPr>
            <w:sdt>
              <w:sdtPr>
                <w:id w:val="1802340389"/>
                <w:citation/>
              </w:sdtPr>
              <w:sdtContent>
                <w:r w:rsidR="00320B00">
                  <w:fldChar w:fldCharType="begin"/>
                </w:r>
                <w:r w:rsidR="00320B00">
                  <w:instrText xml:space="preserve"> CITATION Bau20 \l 1033 </w:instrText>
                </w:r>
                <w:r w:rsidR="00320B00">
                  <w:fldChar w:fldCharType="separate"/>
                </w:r>
                <w:r w:rsidR="00B25254">
                  <w:rPr>
                    <w:noProof/>
                  </w:rPr>
                  <w:t>(Baumont, et al., 2020)</w:t>
                </w:r>
                <w:r w:rsidR="00320B00">
                  <w:fldChar w:fldCharType="end"/>
                </w:r>
              </w:sdtContent>
            </w:sdt>
          </w:p>
        </w:tc>
        <w:tc>
          <w:tcPr>
            <w:tcW w:w="1710" w:type="dxa"/>
          </w:tcPr>
          <w:p w:rsidR="001C3859" w:rsidRDefault="007A10C0" w:rsidP="007E4FDB">
            <w:pPr>
              <w:spacing w:line="240" w:lineRule="auto"/>
              <w:ind w:left="0" w:hanging="2"/>
              <w:jc w:val="both"/>
            </w:pPr>
            <w:r>
              <w:t>“</w:t>
            </w:r>
            <w:r w:rsidR="00334F19">
              <w:t>Understanding childhood adversity in West Sulawesi, Indonesia</w:t>
            </w:r>
            <w:r>
              <w:t>”</w:t>
            </w:r>
          </w:p>
        </w:tc>
        <w:tc>
          <w:tcPr>
            <w:tcW w:w="1440" w:type="dxa"/>
          </w:tcPr>
          <w:p w:rsidR="001C3859" w:rsidRDefault="00334F19" w:rsidP="007E4FDB">
            <w:pPr>
              <w:spacing w:line="240" w:lineRule="auto"/>
              <w:ind w:left="0" w:hanging="2"/>
              <w:jc w:val="both"/>
            </w:pPr>
            <w:r>
              <w:t>Uji kualitatif (FDD dan wawancara informan kunci semi-terstruktur</w:t>
            </w:r>
          </w:p>
        </w:tc>
        <w:tc>
          <w:tcPr>
            <w:tcW w:w="2095" w:type="dxa"/>
          </w:tcPr>
          <w:p w:rsidR="00955612" w:rsidRDefault="00334F19" w:rsidP="007E4FDB">
            <w:pPr>
              <w:spacing w:line="240" w:lineRule="auto"/>
              <w:ind w:leftChars="0" w:left="2" w:hanging="2"/>
              <w:jc w:val="both"/>
            </w:pPr>
            <w:r>
              <w:t>Sampel :</w:t>
            </w:r>
          </w:p>
          <w:p w:rsidR="00955612" w:rsidRPr="00955612" w:rsidRDefault="00334F19" w:rsidP="007E4FDB">
            <w:pPr>
              <w:pStyle w:val="ListParagraph"/>
              <w:numPr>
                <w:ilvl w:val="0"/>
                <w:numId w:val="2"/>
              </w:numPr>
              <w:spacing w:line="240" w:lineRule="auto"/>
              <w:ind w:leftChars="0" w:left="360" w:firstLineChars="0"/>
              <w:jc w:val="both"/>
              <w:rPr>
                <w:sz w:val="24"/>
                <w:szCs w:val="24"/>
              </w:rPr>
            </w:pPr>
            <w:r w:rsidRPr="00955612">
              <w:rPr>
                <w:sz w:val="24"/>
                <w:szCs w:val="24"/>
              </w:rPr>
              <w:t>20 informan kunci dari Mamasa dan 22 informan kunci dari Mamuju</w:t>
            </w:r>
          </w:p>
          <w:p w:rsidR="001C3859" w:rsidRDefault="00334F19" w:rsidP="007E4FDB">
            <w:pPr>
              <w:pStyle w:val="ListParagraph"/>
              <w:numPr>
                <w:ilvl w:val="0"/>
                <w:numId w:val="2"/>
              </w:numPr>
              <w:spacing w:line="240" w:lineRule="auto"/>
              <w:ind w:leftChars="0" w:left="360" w:firstLineChars="0"/>
              <w:jc w:val="both"/>
            </w:pPr>
            <w:r w:rsidRPr="00955612">
              <w:rPr>
                <w:sz w:val="24"/>
                <w:szCs w:val="24"/>
              </w:rPr>
              <w:t>27 peserta FGD dari Mamasa dan 25 peserta FGD dari Mamuju</w:t>
            </w:r>
          </w:p>
        </w:tc>
        <w:tc>
          <w:tcPr>
            <w:tcW w:w="2405" w:type="dxa"/>
          </w:tcPr>
          <w:p w:rsidR="001C3859" w:rsidRDefault="00334F19" w:rsidP="007E4FDB">
            <w:pPr>
              <w:spacing w:line="240" w:lineRule="auto"/>
              <w:ind w:left="0" w:hanging="2"/>
              <w:jc w:val="both"/>
            </w:pPr>
            <w:r>
              <w:t>Pada pernikahan anak yang terjadi daerah Mamuju dan Mamasa, Sulawesi Barat, didapatkan hasil penelitian yang menyatakan beberapa kekerasan yang didapatkan di antaranya kekerasan seksual, fisik, emosional, perdagangan orang (Mamasa</w:t>
            </w:r>
            <w:r w:rsidR="00955612">
              <w:t xml:space="preserve">) dan kekerasan seksual, fisik, </w:t>
            </w:r>
            <w:r>
              <w:t>emosiona</w:t>
            </w:r>
            <w:r w:rsidR="00955612">
              <w:t xml:space="preserve">l/verbal, eksploitasi (Mamuju). </w:t>
            </w:r>
            <w:r>
              <w:t>Sikap yang ditunjukkan terhadap kekerasan, seperti menganggap enteng dan menolak memberikan pernyataan pernah diberikan kekerasan (Mamasa) dan anggapan bahwa tidak boleh lagi ada kekerasan fisik terutama pada anak (Mamuju). Di Mamasa kasus kekerasan kerap tidak terlaporkan, berbeda dengan Mamuju yang lebih memiliki kesadaran dalam melaporkan kasus kekerasan</w:t>
            </w:r>
          </w:p>
        </w:tc>
      </w:tr>
      <w:tr w:rsidR="001C3859" w:rsidTr="008A2BD1">
        <w:tc>
          <w:tcPr>
            <w:tcW w:w="1458" w:type="dxa"/>
          </w:tcPr>
          <w:p w:rsidR="001C3859" w:rsidRDefault="00000000" w:rsidP="007E4FDB">
            <w:pPr>
              <w:spacing w:line="240" w:lineRule="auto"/>
              <w:ind w:left="0" w:hanging="2"/>
              <w:jc w:val="both"/>
            </w:pPr>
            <w:sdt>
              <w:sdtPr>
                <w:id w:val="892473589"/>
                <w:citation/>
              </w:sdtPr>
              <w:sdtContent>
                <w:r w:rsidR="00574D57">
                  <w:fldChar w:fldCharType="begin"/>
                </w:r>
                <w:r w:rsidR="00574D57">
                  <w:instrText xml:space="preserve"> CITATION Sar20 \l 1033 </w:instrText>
                </w:r>
                <w:r w:rsidR="00574D57">
                  <w:fldChar w:fldCharType="separate"/>
                </w:r>
                <w:r w:rsidR="00B25254">
                  <w:rPr>
                    <w:noProof/>
                  </w:rPr>
                  <w:t>(Sari, et al., 2020)</w:t>
                </w:r>
                <w:r w:rsidR="00574D57">
                  <w:fldChar w:fldCharType="end"/>
                </w:r>
              </w:sdtContent>
            </w:sdt>
          </w:p>
        </w:tc>
        <w:tc>
          <w:tcPr>
            <w:tcW w:w="1710" w:type="dxa"/>
          </w:tcPr>
          <w:p w:rsidR="001C3859" w:rsidRDefault="007A10C0" w:rsidP="007E4FDB">
            <w:pPr>
              <w:spacing w:line="240" w:lineRule="auto"/>
              <w:ind w:left="0" w:hanging="2"/>
              <w:jc w:val="both"/>
            </w:pPr>
            <w:r>
              <w:t>“</w:t>
            </w:r>
            <w:r w:rsidR="00574D57">
              <w:t xml:space="preserve">Dampak Pernikahan </w:t>
            </w:r>
            <w:r w:rsidR="00574D57">
              <w:lastRenderedPageBreak/>
              <w:t>Dini pada Kesehatan Reproduksi dan Mental Perempuan (Studi Kasus di Kecamatan Ilir Talo Kab</w:t>
            </w:r>
            <w:r>
              <w:t>upaten Seluma Provinsi Bengkulu”</w:t>
            </w:r>
          </w:p>
        </w:tc>
        <w:tc>
          <w:tcPr>
            <w:tcW w:w="1440" w:type="dxa"/>
          </w:tcPr>
          <w:p w:rsidR="001C3859" w:rsidRDefault="00574D57" w:rsidP="007E4FDB">
            <w:pPr>
              <w:spacing w:line="240" w:lineRule="auto"/>
              <w:ind w:left="0" w:hanging="2"/>
              <w:jc w:val="both"/>
            </w:pPr>
            <w:r>
              <w:lastRenderedPageBreak/>
              <w:t xml:space="preserve">Penelitian kualitatif </w:t>
            </w:r>
            <w:r>
              <w:lastRenderedPageBreak/>
              <w:t>(observasi, wawancra mendalam, FGD, dan studi dokumentasi)</w:t>
            </w:r>
          </w:p>
        </w:tc>
        <w:tc>
          <w:tcPr>
            <w:tcW w:w="2095" w:type="dxa"/>
          </w:tcPr>
          <w:p w:rsidR="001C3859" w:rsidRDefault="00574D57" w:rsidP="007E4FDB">
            <w:pPr>
              <w:spacing w:line="240" w:lineRule="auto"/>
              <w:ind w:left="0" w:hanging="2"/>
              <w:jc w:val="both"/>
            </w:pPr>
            <w:r>
              <w:lastRenderedPageBreak/>
              <w:t xml:space="preserve">Sampel: 17 perempuan yang </w:t>
            </w:r>
            <w:r>
              <w:lastRenderedPageBreak/>
              <w:t>melakukan pernikahan dini di kecamatan Ilir Talo</w:t>
            </w:r>
            <w:r w:rsidR="00AD42DF">
              <w:t>, Bengkulu</w:t>
            </w:r>
            <w:r>
              <w:t xml:space="preserve"> tahun 2017</w:t>
            </w:r>
          </w:p>
        </w:tc>
        <w:tc>
          <w:tcPr>
            <w:tcW w:w="2405" w:type="dxa"/>
          </w:tcPr>
          <w:p w:rsidR="001C3859" w:rsidRDefault="00574D57" w:rsidP="007E4FDB">
            <w:pPr>
              <w:spacing w:line="240" w:lineRule="auto"/>
              <w:ind w:left="0" w:hanging="2"/>
              <w:jc w:val="both"/>
            </w:pPr>
            <w:r>
              <w:lastRenderedPageBreak/>
              <w:t>Sebanyak dua informan k</w:t>
            </w:r>
            <w:r w:rsidR="0057667F">
              <w:t xml:space="preserve">unci dari </w:t>
            </w:r>
            <w:r w:rsidR="0057667F">
              <w:lastRenderedPageBreak/>
              <w:t>hasil wawancara menyat</w:t>
            </w:r>
            <w:r>
              <w:t>akan sering mengalami percekcokan dan pertengkaran yang berujung mengalami kekerasan dalam rumah tangga (KDRT)</w:t>
            </w:r>
          </w:p>
        </w:tc>
      </w:tr>
      <w:tr w:rsidR="001C3859" w:rsidTr="008A2BD1">
        <w:tc>
          <w:tcPr>
            <w:tcW w:w="1458" w:type="dxa"/>
          </w:tcPr>
          <w:p w:rsidR="001C3859" w:rsidRDefault="00000000" w:rsidP="007E4FDB">
            <w:pPr>
              <w:spacing w:line="240" w:lineRule="auto"/>
              <w:ind w:left="0" w:hanging="2"/>
              <w:jc w:val="both"/>
            </w:pPr>
            <w:sdt>
              <w:sdtPr>
                <w:id w:val="926238608"/>
                <w:citation/>
              </w:sdtPr>
              <w:sdtContent>
                <w:r w:rsidR="00803576">
                  <w:fldChar w:fldCharType="begin"/>
                </w:r>
                <w:r w:rsidR="00803576">
                  <w:instrText xml:space="preserve"> CITATION Her17 \l 1033 </w:instrText>
                </w:r>
                <w:r w:rsidR="00803576">
                  <w:fldChar w:fldCharType="separate"/>
                </w:r>
                <w:r w:rsidR="00B25254">
                  <w:rPr>
                    <w:noProof/>
                  </w:rPr>
                  <w:t>(Hertika, et al., 2017)</w:t>
                </w:r>
                <w:r w:rsidR="00803576">
                  <w:fldChar w:fldCharType="end"/>
                </w:r>
              </w:sdtContent>
            </w:sdt>
          </w:p>
        </w:tc>
        <w:tc>
          <w:tcPr>
            <w:tcW w:w="1710" w:type="dxa"/>
          </w:tcPr>
          <w:p w:rsidR="001C3859" w:rsidRPr="00803576" w:rsidRDefault="007A10C0" w:rsidP="007E4FDB">
            <w:pPr>
              <w:suppressAutoHyphens w:val="0"/>
              <w:autoSpaceDE w:val="0"/>
              <w:autoSpaceDN w:val="0"/>
              <w:adjustRightInd w:val="0"/>
              <w:spacing w:line="240" w:lineRule="auto"/>
              <w:ind w:leftChars="0" w:left="0" w:firstLineChars="0" w:firstLine="0"/>
              <w:jc w:val="both"/>
              <w:textDirection w:val="lrTb"/>
              <w:textAlignment w:val="auto"/>
              <w:outlineLvl w:val="9"/>
              <w:rPr>
                <w:rFonts w:eastAsia="ArialMT"/>
                <w:position w:val="0"/>
              </w:rPr>
            </w:pPr>
            <w:r>
              <w:rPr>
                <w:rFonts w:eastAsia="ArialMT"/>
                <w:position w:val="0"/>
              </w:rPr>
              <w:t>“</w:t>
            </w:r>
            <w:r w:rsidR="00803576">
              <w:rPr>
                <w:rFonts w:eastAsia="ArialMT"/>
                <w:position w:val="0"/>
              </w:rPr>
              <w:t xml:space="preserve">Hubungan </w:t>
            </w:r>
            <w:r w:rsidR="00803576" w:rsidRPr="00803576">
              <w:rPr>
                <w:rFonts w:eastAsia="ArialMT"/>
                <w:position w:val="0"/>
              </w:rPr>
              <w:t>Perni</w:t>
            </w:r>
            <w:r w:rsidR="00803576">
              <w:rPr>
                <w:rFonts w:eastAsia="ArialMT"/>
                <w:position w:val="0"/>
              </w:rPr>
              <w:t xml:space="preserve">kahan Usia Dini dengan Risiko Tindak </w:t>
            </w:r>
            <w:r w:rsidR="00803576" w:rsidRPr="00803576">
              <w:rPr>
                <w:rFonts w:eastAsia="ArialMT"/>
                <w:position w:val="0"/>
              </w:rPr>
              <w:t>Kekerasan</w:t>
            </w:r>
            <w:r w:rsidR="00803576">
              <w:rPr>
                <w:rFonts w:eastAsia="ArialMT"/>
                <w:position w:val="0"/>
              </w:rPr>
              <w:t xml:space="preserve"> oleh Ibu pada Anak Usia Prasekolah di Kelurahan Sumbersari Kecamatan Sumbersari Kabupaten </w:t>
            </w:r>
            <w:r w:rsidR="00803576" w:rsidRPr="00803576">
              <w:rPr>
                <w:rFonts w:eastAsia="ArialMT"/>
                <w:position w:val="0"/>
              </w:rPr>
              <w:t>Jember</w:t>
            </w:r>
            <w:r>
              <w:rPr>
                <w:rFonts w:eastAsia="ArialMT"/>
                <w:position w:val="0"/>
              </w:rPr>
              <w:t>”</w:t>
            </w:r>
          </w:p>
        </w:tc>
        <w:tc>
          <w:tcPr>
            <w:tcW w:w="1440" w:type="dxa"/>
          </w:tcPr>
          <w:p w:rsidR="001C3859" w:rsidRPr="00803576" w:rsidRDefault="00803576" w:rsidP="007E4FDB">
            <w:pPr>
              <w:spacing w:line="240" w:lineRule="auto"/>
              <w:ind w:left="0" w:hanging="2"/>
              <w:jc w:val="both"/>
              <w:rPr>
                <w:i/>
              </w:rPr>
            </w:pPr>
            <w:r>
              <w:rPr>
                <w:i/>
              </w:rPr>
              <w:t>Cross sectional</w:t>
            </w:r>
          </w:p>
        </w:tc>
        <w:tc>
          <w:tcPr>
            <w:tcW w:w="2095" w:type="dxa"/>
          </w:tcPr>
          <w:p w:rsidR="001C3859" w:rsidRPr="00803576" w:rsidRDefault="00803576" w:rsidP="007E4FDB">
            <w:pPr>
              <w:spacing w:line="240" w:lineRule="auto"/>
              <w:ind w:left="0" w:hanging="2"/>
              <w:jc w:val="both"/>
            </w:pPr>
            <w:r>
              <w:t xml:space="preserve">Sampel: 77 responden melalui </w:t>
            </w:r>
            <w:r>
              <w:rPr>
                <w:i/>
              </w:rPr>
              <w:t>purposive sampling</w:t>
            </w:r>
          </w:p>
        </w:tc>
        <w:tc>
          <w:tcPr>
            <w:tcW w:w="2405" w:type="dxa"/>
          </w:tcPr>
          <w:p w:rsidR="001C3859" w:rsidRPr="00803576" w:rsidRDefault="00803576" w:rsidP="007E4FDB">
            <w:pPr>
              <w:spacing w:line="240" w:lineRule="auto"/>
              <w:ind w:left="0" w:hanging="2"/>
              <w:jc w:val="both"/>
            </w:pPr>
            <w:r>
              <w:t xml:space="preserve">Hasil analisis menunjukkan sejumlah 29,9% responden yang melakukan pernikahan anak memiliri risiko lebih tinggi melakukan tindak kekerasan pada anaknya. Hasil analisis bivariate menunjukkan </w:t>
            </w:r>
            <w:r>
              <w:rPr>
                <w:i/>
              </w:rPr>
              <w:t xml:space="preserve">p value </w:t>
            </w:r>
            <w:r>
              <w:t>= 0,05 α (0,05) yang artinya ada hubungan antara pernikahan anak dengan risiko tindak kekerasan oleh ibu kepada anaknya dengan usia pra sekolah</w:t>
            </w:r>
          </w:p>
        </w:tc>
      </w:tr>
      <w:tr w:rsidR="001C3859" w:rsidTr="008A2BD1">
        <w:tc>
          <w:tcPr>
            <w:tcW w:w="1458" w:type="dxa"/>
          </w:tcPr>
          <w:p w:rsidR="001C3859" w:rsidRDefault="00000000" w:rsidP="007E4FDB">
            <w:pPr>
              <w:spacing w:line="240" w:lineRule="auto"/>
              <w:ind w:left="0" w:hanging="2"/>
              <w:jc w:val="both"/>
            </w:pPr>
            <w:sdt>
              <w:sdtPr>
                <w:id w:val="-1757046252"/>
                <w:citation/>
              </w:sdtPr>
              <w:sdtContent>
                <w:r w:rsidR="00CA2E81">
                  <w:fldChar w:fldCharType="begin"/>
                </w:r>
                <w:r w:rsidR="00CA2E81">
                  <w:instrText xml:space="preserve"> CITATION You16 \l 1033 </w:instrText>
                </w:r>
                <w:r w:rsidR="00CA2E81">
                  <w:fldChar w:fldCharType="separate"/>
                </w:r>
                <w:r w:rsidR="00B25254">
                  <w:rPr>
                    <w:noProof/>
                  </w:rPr>
                  <w:t>(Yount, et al., 2016)</w:t>
                </w:r>
                <w:r w:rsidR="00CA2E81">
                  <w:fldChar w:fldCharType="end"/>
                </w:r>
              </w:sdtContent>
            </w:sdt>
          </w:p>
        </w:tc>
        <w:tc>
          <w:tcPr>
            <w:tcW w:w="1710" w:type="dxa"/>
          </w:tcPr>
          <w:p w:rsidR="001C3859" w:rsidRDefault="007A10C0" w:rsidP="007E4FDB">
            <w:pPr>
              <w:spacing w:line="240" w:lineRule="auto"/>
              <w:ind w:left="0" w:hanging="2"/>
              <w:jc w:val="both"/>
            </w:pPr>
            <w:r>
              <w:t>“</w:t>
            </w:r>
            <w:r w:rsidR="00CA2E81">
              <w:t>Child Marriage and Intimate Partner Violence in Rural Bangladesh: A Longitudinal Multilevel Analysis</w:t>
            </w:r>
            <w:r>
              <w:t>”</w:t>
            </w:r>
          </w:p>
        </w:tc>
        <w:tc>
          <w:tcPr>
            <w:tcW w:w="1440" w:type="dxa"/>
          </w:tcPr>
          <w:p w:rsidR="00CA2E81" w:rsidRDefault="00CA2E81" w:rsidP="007E4FDB">
            <w:pPr>
              <w:spacing w:line="240" w:lineRule="auto"/>
              <w:ind w:left="0" w:hanging="2"/>
              <w:jc w:val="both"/>
            </w:pPr>
            <w:r>
              <w:t>Analisis deskriptif dan uji analisis regresi logistik</w:t>
            </w:r>
          </w:p>
          <w:p w:rsidR="001C3859" w:rsidRDefault="001C3859" w:rsidP="007E4FDB">
            <w:pPr>
              <w:spacing w:line="240" w:lineRule="auto"/>
              <w:ind w:left="0" w:hanging="2"/>
              <w:jc w:val="both"/>
            </w:pPr>
          </w:p>
        </w:tc>
        <w:tc>
          <w:tcPr>
            <w:tcW w:w="2095" w:type="dxa"/>
          </w:tcPr>
          <w:p w:rsidR="001C3859" w:rsidRDefault="00992D2E" w:rsidP="00AD42DF">
            <w:pPr>
              <w:spacing w:line="240" w:lineRule="auto"/>
              <w:ind w:left="0" w:hanging="2"/>
              <w:jc w:val="both"/>
            </w:pPr>
            <w:r>
              <w:t xml:space="preserve">Sampel: </w:t>
            </w:r>
            <w:r w:rsidR="00CA2E81">
              <w:t xml:space="preserve">3.355 </w:t>
            </w:r>
            <w:r w:rsidR="00AD42DF">
              <w:t>perempuan di</w:t>
            </w:r>
            <w:r w:rsidR="00CA2E81">
              <w:t xml:space="preserve"> 77 </w:t>
            </w:r>
            <w:r w:rsidR="00AD42DF">
              <w:t>desa di Bangladeshi</w:t>
            </w:r>
            <w:r w:rsidR="00CA2E81">
              <w:t xml:space="preserve"> (menggunakan </w:t>
            </w:r>
            <w:r w:rsidR="00CA2E81">
              <w:rPr>
                <w:i/>
              </w:rPr>
              <w:t>panel data</w:t>
            </w:r>
            <w:r w:rsidR="00CA2E81">
              <w:t xml:space="preserve"> 2013-2014)</w:t>
            </w:r>
          </w:p>
        </w:tc>
        <w:tc>
          <w:tcPr>
            <w:tcW w:w="2405" w:type="dxa"/>
          </w:tcPr>
          <w:p w:rsidR="001C3859" w:rsidRPr="00992D2E" w:rsidRDefault="00992D2E" w:rsidP="007E4FDB">
            <w:pPr>
              <w:spacing w:line="240" w:lineRule="auto"/>
              <w:ind w:left="0" w:hanging="2"/>
              <w:jc w:val="both"/>
            </w:pPr>
            <w:r>
              <w:t xml:space="preserve">Hasil penelitian menunjukkan, sebesar 44,5% perempuan melaporkan pernah mengalami </w:t>
            </w:r>
            <w:r>
              <w:rPr>
                <w:i/>
              </w:rPr>
              <w:t xml:space="preserve">intimate partner violence </w:t>
            </w:r>
            <w:r>
              <w:t xml:space="preserve">(IPV). Di desa sebesar 38,9% responden mengalami kekerasan fisik. Dari hasil uji regresi logistic, didapatkan hasil bahwa perempuan di desa yang menikah pada usia anak-anak lebih berpotensi mengalami IPV fisik sejak awal </w:t>
            </w:r>
            <w:r>
              <w:lastRenderedPageBreak/>
              <w:t xml:space="preserve">pernikahannya (estimasi = 2,01, SE = 0,81, </w:t>
            </w:r>
            <w:r>
              <w:rPr>
                <w:i/>
              </w:rPr>
              <w:t xml:space="preserve">p </w:t>
            </w:r>
            <w:r>
              <w:t xml:space="preserve">&lt; 0,05, odds ratio per peningkatan </w:t>
            </w:r>
            <w:r>
              <w:rPr>
                <w:i/>
              </w:rPr>
              <w:t xml:space="preserve">standard deviation  </w:t>
            </w:r>
            <w:r>
              <w:t>= 1,25)</w:t>
            </w:r>
            <w:r w:rsidR="001A2D2D">
              <w:t>.</w:t>
            </w:r>
          </w:p>
        </w:tc>
      </w:tr>
      <w:tr w:rsidR="001C3859" w:rsidTr="008A2BD1">
        <w:tc>
          <w:tcPr>
            <w:tcW w:w="1458" w:type="dxa"/>
          </w:tcPr>
          <w:p w:rsidR="001C3859" w:rsidRDefault="00000000" w:rsidP="007E4FDB">
            <w:pPr>
              <w:spacing w:line="240" w:lineRule="auto"/>
              <w:ind w:left="0" w:hanging="2"/>
              <w:jc w:val="both"/>
            </w:pPr>
            <w:sdt>
              <w:sdtPr>
                <w:id w:val="-1634244441"/>
                <w:citation/>
              </w:sdtPr>
              <w:sdtContent>
                <w:r w:rsidR="001A2D2D">
                  <w:fldChar w:fldCharType="begin"/>
                </w:r>
                <w:r w:rsidR="001A2D2D">
                  <w:instrText xml:space="preserve"> CITATION Fib19 \l 1033 </w:instrText>
                </w:r>
                <w:r w:rsidR="001A2D2D">
                  <w:fldChar w:fldCharType="separate"/>
                </w:r>
                <w:r w:rsidR="00B25254">
                  <w:rPr>
                    <w:noProof/>
                  </w:rPr>
                  <w:t>(Fibrianti, et al., 2019)</w:t>
                </w:r>
                <w:r w:rsidR="001A2D2D">
                  <w:fldChar w:fldCharType="end"/>
                </w:r>
              </w:sdtContent>
            </w:sdt>
          </w:p>
        </w:tc>
        <w:tc>
          <w:tcPr>
            <w:tcW w:w="1710" w:type="dxa"/>
          </w:tcPr>
          <w:p w:rsidR="001C3859" w:rsidRDefault="007A10C0" w:rsidP="007E4FDB">
            <w:pPr>
              <w:spacing w:line="240" w:lineRule="auto"/>
              <w:ind w:left="0" w:hanging="2"/>
              <w:jc w:val="both"/>
            </w:pPr>
            <w:r>
              <w:t>“</w:t>
            </w:r>
            <w:r w:rsidR="001A2D2D">
              <w:t>Pernikahan Dini dan Kekerasan dalam Rumah Tangga (Studi Kasus di Lombok Timur NTB Tahun 2018)</w:t>
            </w:r>
            <w:r>
              <w:t>”</w:t>
            </w:r>
          </w:p>
        </w:tc>
        <w:tc>
          <w:tcPr>
            <w:tcW w:w="1440" w:type="dxa"/>
          </w:tcPr>
          <w:p w:rsidR="001C3859" w:rsidRPr="001A2D2D" w:rsidRDefault="001A2D2D" w:rsidP="007E4FDB">
            <w:pPr>
              <w:spacing w:line="240" w:lineRule="auto"/>
              <w:ind w:left="0" w:hanging="2"/>
              <w:jc w:val="both"/>
            </w:pPr>
            <w:r>
              <w:t xml:space="preserve">Metode kuantitatif: pengisian kuesioner, metode kualitatif: </w:t>
            </w:r>
            <w:r>
              <w:rPr>
                <w:i/>
              </w:rPr>
              <w:t>indeep interview</w:t>
            </w:r>
            <w:r>
              <w:t>, observasi, FGD</w:t>
            </w:r>
          </w:p>
        </w:tc>
        <w:tc>
          <w:tcPr>
            <w:tcW w:w="2095" w:type="dxa"/>
          </w:tcPr>
          <w:p w:rsidR="001C3859" w:rsidRDefault="001A2D2D" w:rsidP="007E4FDB">
            <w:pPr>
              <w:spacing w:line="240" w:lineRule="auto"/>
              <w:ind w:left="0" w:hanging="2"/>
              <w:jc w:val="both"/>
            </w:pPr>
            <w:r>
              <w:t>Sampel: 7 informan yang mengalami KDRT dan terdata di Polres Lombok Timur dan yang tidak terdata</w:t>
            </w:r>
          </w:p>
        </w:tc>
        <w:tc>
          <w:tcPr>
            <w:tcW w:w="2405" w:type="dxa"/>
          </w:tcPr>
          <w:p w:rsidR="001C3859" w:rsidRDefault="001A2D2D" w:rsidP="007E4FDB">
            <w:pPr>
              <w:spacing w:line="240" w:lineRule="auto"/>
              <w:ind w:left="0" w:hanging="2"/>
              <w:jc w:val="both"/>
            </w:pPr>
            <w:r>
              <w:t xml:space="preserve">Dari </w:t>
            </w:r>
            <w:r w:rsidR="00B13BCF">
              <w:t xml:space="preserve">hasil analisis </w:t>
            </w:r>
            <w:r>
              <w:t xml:space="preserve">didapatkan sebesar 100% responden yang menikah dini mendapatkan tindak kekerasan dalam rumah tangga (KDRT) </w:t>
            </w:r>
            <w:r w:rsidR="00E40F6C">
              <w:t>berupa kekerasan fisik, psikologis, dan ekonomi</w:t>
            </w:r>
            <w:r>
              <w:t>.</w:t>
            </w:r>
            <w:r w:rsidR="00E40F6C">
              <w:t xml:space="preserve"> </w:t>
            </w:r>
          </w:p>
        </w:tc>
      </w:tr>
      <w:tr w:rsidR="001C3859" w:rsidTr="008A2BD1">
        <w:tc>
          <w:tcPr>
            <w:tcW w:w="1458" w:type="dxa"/>
          </w:tcPr>
          <w:p w:rsidR="001C3859" w:rsidRDefault="00000000" w:rsidP="007E4FDB">
            <w:pPr>
              <w:spacing w:line="240" w:lineRule="auto"/>
              <w:ind w:left="0" w:hanging="2"/>
              <w:jc w:val="both"/>
            </w:pPr>
            <w:sdt>
              <w:sdtPr>
                <w:id w:val="-892817229"/>
                <w:citation/>
              </w:sdtPr>
              <w:sdtContent>
                <w:r w:rsidR="00FC5759">
                  <w:fldChar w:fldCharType="begin"/>
                </w:r>
                <w:r w:rsidR="00FC5759">
                  <w:instrText xml:space="preserve"> CITATION Fon22 \l 1033 </w:instrText>
                </w:r>
                <w:r w:rsidR="00FC5759">
                  <w:fldChar w:fldCharType="separate"/>
                </w:r>
                <w:r w:rsidR="00B25254">
                  <w:rPr>
                    <w:noProof/>
                  </w:rPr>
                  <w:t>(Fonseka, et al., 2022)</w:t>
                </w:r>
                <w:r w:rsidR="00FC5759">
                  <w:fldChar w:fldCharType="end"/>
                </w:r>
              </w:sdtContent>
            </w:sdt>
          </w:p>
        </w:tc>
        <w:tc>
          <w:tcPr>
            <w:tcW w:w="1710" w:type="dxa"/>
          </w:tcPr>
          <w:p w:rsidR="001C3859" w:rsidRDefault="007A10C0" w:rsidP="007E4FDB">
            <w:pPr>
              <w:spacing w:line="240" w:lineRule="auto"/>
              <w:ind w:left="0" w:hanging="2"/>
              <w:jc w:val="both"/>
            </w:pPr>
            <w:r>
              <w:t>“</w:t>
            </w:r>
            <w:r w:rsidR="00FC5759">
              <w:t>Measuring the impacts of maternal child marriage and maternal intimate partner violence and the moderating effects of proximity to conflict on stunting among children under 5 in post-conflict Sri Lanka</w:t>
            </w:r>
            <w:r>
              <w:t>”</w:t>
            </w:r>
          </w:p>
        </w:tc>
        <w:tc>
          <w:tcPr>
            <w:tcW w:w="1440" w:type="dxa"/>
          </w:tcPr>
          <w:p w:rsidR="001C3859" w:rsidRDefault="00FC5759" w:rsidP="007E4FDB">
            <w:pPr>
              <w:spacing w:line="240" w:lineRule="auto"/>
              <w:ind w:left="0" w:hanging="2"/>
              <w:jc w:val="both"/>
            </w:pPr>
            <w:r>
              <w:t>Uji Regresi Logistik</w:t>
            </w:r>
          </w:p>
        </w:tc>
        <w:tc>
          <w:tcPr>
            <w:tcW w:w="2095" w:type="dxa"/>
          </w:tcPr>
          <w:p w:rsidR="001C3859" w:rsidRDefault="00FC5759" w:rsidP="007E4FDB">
            <w:pPr>
              <w:spacing w:line="240" w:lineRule="auto"/>
              <w:ind w:left="0" w:hanging="2"/>
              <w:jc w:val="both"/>
            </w:pPr>
            <w:r>
              <w:t>Sampel: 4.941 pasangan ibu-anak dari Survei Demografi dan Kesehatan Sri Lanka</w:t>
            </w:r>
          </w:p>
        </w:tc>
        <w:tc>
          <w:tcPr>
            <w:tcW w:w="2405" w:type="dxa"/>
          </w:tcPr>
          <w:p w:rsidR="001C3859" w:rsidRPr="00B13BCF" w:rsidRDefault="00B13BCF" w:rsidP="007E4FDB">
            <w:pPr>
              <w:spacing w:line="240" w:lineRule="auto"/>
              <w:ind w:left="0" w:hanging="2"/>
              <w:jc w:val="both"/>
            </w:pPr>
            <w:r>
              <w:t>Hasil penelitian menunjukkan sebesar</w:t>
            </w:r>
            <w:r w:rsidR="007628B8">
              <w:t xml:space="preserve"> 2% </w:t>
            </w:r>
            <w:r>
              <w:t xml:space="preserve">ibu yang diteliti mengalami </w:t>
            </w:r>
            <w:r>
              <w:rPr>
                <w:i/>
              </w:rPr>
              <w:t xml:space="preserve">sexual </w:t>
            </w:r>
            <w:r>
              <w:t>IPV dan 13% mengalami IP</w:t>
            </w:r>
            <w:r w:rsidR="007628B8">
              <w:t>V secara emosional dan 1. Hasil dari analisis interaksi terdapat interaksi yang signifikan antara IPV seksual ibu pada tahun lalu dan kedekatan dengan konflik (aOR: 0,15, CI: 0,04-0,53), yang menunjukkan bahwa kedekatan dengan konflik memoderasi hubungan antara IPV seksual ibu pada tahun lalu dan stunting. Selain itu, IPV emosional memiliki interaksi marjinal (p ≤ 0,1) dengan kedekatan dengan konflik baik dalam kategori proksimal (aOR: 0,41, CI: 0,15, 1,11) dan pusat konflik (aOR: 1,78, CI: 0,91, 3,47).</w:t>
            </w:r>
          </w:p>
        </w:tc>
      </w:tr>
      <w:tr w:rsidR="001C3859" w:rsidTr="008A2BD1">
        <w:tc>
          <w:tcPr>
            <w:tcW w:w="1458" w:type="dxa"/>
          </w:tcPr>
          <w:p w:rsidR="001C3859" w:rsidRDefault="00000000" w:rsidP="007E4FDB">
            <w:pPr>
              <w:spacing w:line="240" w:lineRule="auto"/>
              <w:ind w:left="0" w:hanging="2"/>
              <w:jc w:val="both"/>
            </w:pPr>
            <w:sdt>
              <w:sdtPr>
                <w:id w:val="1144326262"/>
                <w:citation/>
              </w:sdtPr>
              <w:sdtContent>
                <w:r w:rsidR="00547D46">
                  <w:fldChar w:fldCharType="begin"/>
                </w:r>
                <w:r w:rsidR="00547D46">
                  <w:instrText xml:space="preserve"> CITATION Nin201 \l 1033 </w:instrText>
                </w:r>
                <w:r w:rsidR="00547D46">
                  <w:fldChar w:fldCharType="separate"/>
                </w:r>
                <w:r w:rsidR="00B25254">
                  <w:rPr>
                    <w:noProof/>
                  </w:rPr>
                  <w:t>(Ningsih &amp; Rahmadi, 2020)</w:t>
                </w:r>
                <w:r w:rsidR="00547D46">
                  <w:fldChar w:fldCharType="end"/>
                </w:r>
              </w:sdtContent>
            </w:sdt>
          </w:p>
        </w:tc>
        <w:tc>
          <w:tcPr>
            <w:tcW w:w="1710" w:type="dxa"/>
          </w:tcPr>
          <w:p w:rsidR="001C3859" w:rsidRPr="00547D46" w:rsidRDefault="007A10C0" w:rsidP="007E4FDB">
            <w:pPr>
              <w:spacing w:line="240" w:lineRule="auto"/>
              <w:ind w:leftChars="0" w:left="0" w:firstLineChars="0" w:firstLine="0"/>
              <w:jc w:val="both"/>
            </w:pPr>
            <w:r>
              <w:rPr>
                <w:color w:val="000000"/>
                <w:position w:val="0"/>
              </w:rPr>
              <w:t>“</w:t>
            </w:r>
            <w:r w:rsidR="00547D46" w:rsidRPr="00547D46">
              <w:rPr>
                <w:color w:val="000000"/>
                <w:position w:val="0"/>
              </w:rPr>
              <w:t>D</w:t>
            </w:r>
            <w:r w:rsidR="00547D46" w:rsidRPr="00547D46">
              <w:rPr>
                <w:bCs/>
                <w:color w:val="000000"/>
                <w:position w:val="0"/>
              </w:rPr>
              <w:t>ampak Pernikahan Dini Di Desa Keruak Kecamatan Keruak Kabupaten Lombok Timur</w:t>
            </w:r>
            <w:r>
              <w:rPr>
                <w:bCs/>
                <w:color w:val="000000"/>
                <w:position w:val="0"/>
              </w:rPr>
              <w:t>”</w:t>
            </w:r>
          </w:p>
        </w:tc>
        <w:tc>
          <w:tcPr>
            <w:tcW w:w="1440" w:type="dxa"/>
          </w:tcPr>
          <w:p w:rsidR="001C3859" w:rsidRDefault="00A16CAD" w:rsidP="007E4FDB">
            <w:pPr>
              <w:spacing w:line="240" w:lineRule="auto"/>
              <w:ind w:left="0" w:hanging="2"/>
              <w:jc w:val="both"/>
            </w:pPr>
            <w:r>
              <w:t>Analisis kualitatif (observasi, wawancara, dokumentasi)</w:t>
            </w:r>
          </w:p>
        </w:tc>
        <w:tc>
          <w:tcPr>
            <w:tcW w:w="2095" w:type="dxa"/>
          </w:tcPr>
          <w:p w:rsidR="001C3859" w:rsidRDefault="00547D46" w:rsidP="007E4FDB">
            <w:pPr>
              <w:spacing w:line="240" w:lineRule="auto"/>
              <w:ind w:left="0" w:hanging="2"/>
              <w:jc w:val="both"/>
            </w:pPr>
            <w:r>
              <w:t>Sampel: Perempuan yang menikah di usia dini di Desa Keruak, Lombok Timur</w:t>
            </w:r>
          </w:p>
        </w:tc>
        <w:tc>
          <w:tcPr>
            <w:tcW w:w="2405" w:type="dxa"/>
          </w:tcPr>
          <w:p w:rsidR="001C3859" w:rsidRDefault="00547D46" w:rsidP="007E4FDB">
            <w:pPr>
              <w:spacing w:line="240" w:lineRule="auto"/>
              <w:ind w:left="0" w:hanging="2"/>
              <w:jc w:val="both"/>
            </w:pPr>
            <w:r>
              <w:t>Dari hasil penelitian didapatkan bahwa perempuan yang menikah di usia dini lebih berpotensi untuk mengalami kekerasan fisik, psikologis, emosional, dan isolasi sosial</w:t>
            </w:r>
          </w:p>
        </w:tc>
      </w:tr>
    </w:tbl>
    <w:p w:rsidR="001C3859" w:rsidRDefault="001C3859" w:rsidP="007E4FDB">
      <w:pPr>
        <w:spacing w:line="240" w:lineRule="auto"/>
        <w:ind w:leftChars="0" w:left="0" w:firstLineChars="0" w:firstLine="0"/>
        <w:jc w:val="both"/>
      </w:pPr>
    </w:p>
    <w:p w:rsidR="001C3859" w:rsidRDefault="00334F19" w:rsidP="007E4FDB">
      <w:pPr>
        <w:spacing w:line="240" w:lineRule="auto"/>
        <w:ind w:left="0" w:hanging="2"/>
        <w:jc w:val="both"/>
      </w:pPr>
      <w:r>
        <w:rPr>
          <w:b/>
          <w:smallCaps/>
        </w:rPr>
        <w:t>PEMBAHASAN</w:t>
      </w:r>
    </w:p>
    <w:p w:rsidR="00B1640E" w:rsidRPr="00B1640E" w:rsidRDefault="00B1640E" w:rsidP="007A10C0">
      <w:pPr>
        <w:suppressAutoHyphens w:val="0"/>
        <w:spacing w:line="240" w:lineRule="auto"/>
        <w:ind w:leftChars="0" w:left="0" w:firstLineChars="0" w:firstLine="720"/>
        <w:jc w:val="both"/>
        <w:textDirection w:val="lrTb"/>
        <w:textAlignment w:val="auto"/>
        <w:outlineLvl w:val="9"/>
        <w:rPr>
          <w:position w:val="0"/>
        </w:rPr>
      </w:pPr>
      <w:r w:rsidRPr="00B1640E">
        <w:rPr>
          <w:color w:val="000000"/>
          <w:position w:val="0"/>
        </w:rPr>
        <w:t xml:space="preserve">Kekerasan dalam pernikahan anak menjadi dampak yang tak bisa dipungkiri. Penelitian yang dilakukan pada informan kunci di daerah Mamasa dan Mamuju, Sulawesi Barat oleh Baumont dkk. menunjukkan adanya tindak kekerasan dalam pernikahan mereka, seperti kekerasan seksual, emosional, fisik, verbal, dan eksploitasi. Kejadian kekerasan yang mereka alami kerap tidak dilaporkan karena hanya akan dilaporkan apabila kasusnya dianggap tidak ekstrem dan tidak memerlukan keterlibatan polisi, kecuali jika mengalami kekerasan fisik dan seksual yang ekstrem </w:t>
      </w:r>
      <w:r w:rsidR="00FB1638">
        <w:rPr>
          <w:color w:val="000000"/>
          <w:position w:val="0"/>
        </w:rPr>
        <w:fldChar w:fldCharType="begin" w:fldLock="1"/>
      </w:r>
      <w:r w:rsidR="00FB1638">
        <w:rPr>
          <w:color w:val="000000"/>
          <w:position w:val="0"/>
        </w:rPr>
        <w:instrText>ADDIN CSL_CITATION {"citationItems":[{"id":"ITEM-1","itemData":{"DOI":"10.1016/j.chiabu.2020.104533","ISSN":"01452134","author":[{"dropping-particle":"","family":"Baumont","given":"Monique","non-dropping-particle":"","parse-names":false,"suffix":""},{"dropping-particle":"","family":"Wandasari","given":"Wenny","non-dropping-particle":"","parse-names":false,"suffix":""},{"dropping-particle":"","family":"Agastya","given":"Ni Luh Putu Maitra","non-dropping-particle":"","parse-names":false,"suffix":""},{"dropping-particle":"","family":"Findley","given":"Sally","non-dropping-particle":"","parse-names":false,"suffix":""},{"dropping-particle":"","family":"Kusumaningrum","given":"Santi","non-dropping-particle":"","parse-names":false,"suffix":""}],"container-title":"Child Abuse &amp; Neglect","id":"ITEM-1","issued":{"date-parts":[["2020","9"]]},"page":"104533","title":"Understanding childhood adversity in West Sulawesi, Indonesia","type":"article-journal","volume":"107"},"uris":["http://www.mendeley.com/documents/?uuid=70ad9282-9f45-4634-a1b8-a0e177c1a224"]}],"mendeley":{"formattedCitation":"[8]","plainTextFormattedCitation":"[8]","previouslyFormattedCitation":"[8]"},"properties":{"noteIndex":0},"schema":"https://github.com/citation-style-language/schema/raw/master/csl-citation.json"}</w:instrText>
      </w:r>
      <w:r w:rsidR="00FB1638">
        <w:rPr>
          <w:color w:val="000000"/>
          <w:position w:val="0"/>
        </w:rPr>
        <w:fldChar w:fldCharType="separate"/>
      </w:r>
      <w:r w:rsidR="00FB1638" w:rsidRPr="00FB1638">
        <w:rPr>
          <w:noProof/>
          <w:color w:val="000000"/>
          <w:position w:val="0"/>
        </w:rPr>
        <w:t>[8]</w:t>
      </w:r>
      <w:r w:rsidR="00FB1638">
        <w:rPr>
          <w:color w:val="000000"/>
          <w:position w:val="0"/>
        </w:rPr>
        <w:fldChar w:fldCharType="end"/>
      </w:r>
      <w:r w:rsidR="00FB1638">
        <w:rPr>
          <w:color w:val="000000"/>
          <w:position w:val="0"/>
        </w:rPr>
        <w:t xml:space="preserve">. </w:t>
      </w:r>
      <w:r w:rsidRPr="00B1640E">
        <w:rPr>
          <w:color w:val="000000"/>
          <w:position w:val="0"/>
        </w:rPr>
        <w:t xml:space="preserve">Ningsih dan Rahmadi (2020) juga mendapatkan hasil penelitian bahwa perempuan yang menikah di usia anak-anak memiliki potensi lebih tinggi untuk mengalami kekerasan fisik, psikologis, emosional, bahkan isolasi sosial </w:t>
      </w:r>
      <w:r w:rsidR="00FB1638">
        <w:rPr>
          <w:color w:val="000000"/>
          <w:position w:val="0"/>
        </w:rPr>
        <w:fldChar w:fldCharType="begin" w:fldLock="1"/>
      </w:r>
      <w:r w:rsidR="00FB1638">
        <w:rPr>
          <w:color w:val="000000"/>
          <w:position w:val="0"/>
        </w:rPr>
        <w:instrText>ADDIN CSL_CITATION {"citationItems":[{"id":"ITEM-1","itemData":{"DOI":"10.58258/jime.v6i2.1452","ISSN":"2442-9511","abstract":"Penelitian ini bertujuan untuk: 1) Mengetahui dampak pernikahan dini yang terjadi pada masyarakat Desa Keruak. 2) Cara yang diterapkan dalam menekan angka pernikahan dini di Desa Keruak. Penelitian ini merupakan penelitian kualitatif deskriftif dengan pendekatan naturalistik. Penelitian dilakukan selama 1 tahun. Subjek penelitian adalah masyarakat kaum muda Desa Keruak pelaku pernikahan dini. Penentuan informan dengan carasnowball sampling. Teknik pengumpulan data adalah observasi, wawancara, dan dokumentasi. Analisis data secara deskriptif, dengan: 1) reduksi data, 2) abstraksi data, dan 3) penarikan kesimpulan. Hasil penelitian menunjukkan. 1) Dampak yang ditimbulkan akibat dari pernikahan dini yang berlangsung di Desa Keruak; 2) Sosialisasi dan pendekatan merupakan cara yang dilakukan untuk menekan angka pernikahan dini.","author":[{"dropping-particle":"","family":"Ningsih","given":"Dewi Puspita","non-dropping-particle":"","parse-names":false,"suffix":""},{"dropping-particle":"","family":"Rahmadi","given":"Didin Septa","non-dropping-particle":"","parse-names":false,"suffix":""}],"container-title":"Jurnal Ilmiah Mandala Education","id":"ITEM-1","issue":"2","issued":{"date-parts":[["2020"]]},"page":"404-414","title":"Dampak Pernikahan Dini Di Desa Keruak Kecamatan Keruak Kabupaten Lombok Timur","type":"article-journal","volume":"6"},"uris":["http://www.mendeley.com/documents/?uuid=7cffd59f-6b86-4864-a5cd-3294711a76fc"]}],"mendeley":{"formattedCitation":"[9]","plainTextFormattedCitation":"[9]","previouslyFormattedCitation":"[9]"},"properties":{"noteIndex":0},"schema":"https://github.com/citation-style-language/schema/raw/master/csl-citation.json"}</w:instrText>
      </w:r>
      <w:r w:rsidR="00FB1638">
        <w:rPr>
          <w:color w:val="000000"/>
          <w:position w:val="0"/>
        </w:rPr>
        <w:fldChar w:fldCharType="separate"/>
      </w:r>
      <w:r w:rsidR="00FB1638" w:rsidRPr="00FB1638">
        <w:rPr>
          <w:noProof/>
          <w:color w:val="000000"/>
          <w:position w:val="0"/>
        </w:rPr>
        <w:t>[9]</w:t>
      </w:r>
      <w:r w:rsidR="00FB1638">
        <w:rPr>
          <w:color w:val="000000"/>
          <w:position w:val="0"/>
        </w:rPr>
        <w:fldChar w:fldCharType="end"/>
      </w:r>
      <w:r w:rsidR="00FB1638">
        <w:rPr>
          <w:color w:val="000000"/>
          <w:position w:val="0"/>
        </w:rPr>
        <w:t xml:space="preserve">. </w:t>
      </w:r>
    </w:p>
    <w:p w:rsidR="00B1640E" w:rsidRPr="00B1640E" w:rsidRDefault="00B1640E" w:rsidP="007A10C0">
      <w:pPr>
        <w:suppressAutoHyphens w:val="0"/>
        <w:spacing w:line="240" w:lineRule="auto"/>
        <w:ind w:leftChars="0" w:left="0" w:firstLineChars="0" w:firstLine="720"/>
        <w:jc w:val="both"/>
        <w:textDirection w:val="lrTb"/>
        <w:textAlignment w:val="auto"/>
        <w:outlineLvl w:val="9"/>
        <w:rPr>
          <w:position w:val="0"/>
        </w:rPr>
      </w:pPr>
      <w:r w:rsidRPr="00B1640E">
        <w:rPr>
          <w:color w:val="000000"/>
          <w:position w:val="0"/>
        </w:rPr>
        <w:t xml:space="preserve">Penelitian lain dilakukan oleh Sari dkk. melalui wawancara, observasi, dan FGD pada 17 responden perempuan yang menikah di usia dini di Kecamatan Ilir Talo, Bengkulu pada tahun 2017 menyatakan bahwa mereka kerap mengalami kekerasan dalam rumah tangga (KDRT) yang bermula dari percekcokan dan pertengkaran </w:t>
      </w:r>
      <w:r w:rsidR="00FB1638">
        <w:rPr>
          <w:color w:val="000000"/>
          <w:position w:val="0"/>
        </w:rPr>
        <w:fldChar w:fldCharType="begin" w:fldLock="1"/>
      </w:r>
      <w:r w:rsidR="00FB1638">
        <w:rPr>
          <w:color w:val="000000"/>
          <w:position w:val="0"/>
        </w:rPr>
        <w:instrText>ADDIN CSL_CITATION {"citationItems":[{"id":"ITEM-1","itemData":{"DOI":"10.52643/jbik.v10i1.735","ISSN":"1693-6868","abstract":"Pernikahan dini merupakan suatu pernikakan yang dilakukan oleh seseorang yang relatif muda. Umur yang relatif muda yang dimaksud adalah usia pubertas yaitu usia antara 10-19 tahun. Suatu daerah di Indonesia salah satunya Kecamatan Ilir Talo Kabupaten Seluma Provinsi Bengkulu, banyak terjadi pernikahan dini. masyarakat pribumi di sana masih menganut suatu budaya yang sebenarnya secara tidak sadar dapat meningkatkan angka pernikahan dini yang berakibat pada dampak kesehatan fisik dan mental. Budaya tersebut adalah budaya selarian, budaya selarianadalah fenomena pernikahan paksa yang dilakukan oleh laki-laki untuk menculik perempuan supaya bisa dinikahinya dengan tanpa meminta restu dari orang tua perempuan. Adapun tujuan penelitian ini di lakukan untuk menggali informasi tentang kejadian dampak pernikahan dini pada kesehatan reproduksidan mental perempuan di Wilaya Kecamatan Ilir Talo Kabuaten Seluma Provinsi Bengkulu. Penelitian ini menggunakan pendekatan kualitatif studi fenomenologi , pengumpulan data penelitian ini menggunakan, observasi (pengamatan), wawancara mendalam, focus group discussion(FGD), studi dokumentasi. Subyek penelitian sebanyak 17 orang yang melakukan pernikahan dini, dan obyek penelitiannya adalah dampak yang ditimbulkan pernikahan dini. Hasil penelitian ini menunjukan bahwa penyebab kejadian pernikahan di Kecamatan Ilir Talo Kabupaten Seluma Provinsi Bengkulu yaitu hami di luar nikah, seks pranikah, kemauan sendiri, ekonomi, teman sebaya dan budaya selarianyang berkembang di wilaya tersebut, dampak yang di timbulkan terjadinya Anemia, panggul sempit, BBLR, Hipertensi, dan dampak lain yang di timbulkan tejadinya kekerasan dalam rumah tangga (KDRT). Berdasarkan penelitian dapat di simpulkan bahwa kejadian pernikahan dini berdampak pada kesehatan reprosuksi perempuan","author":[{"dropping-particle":"","family":"Sari","given":"Lezi Yovita","non-dropping-particle":"","parse-names":false,"suffix":""},{"dropping-particle":"","family":"Umami","given":"Desi Aulia","non-dropping-particle":"","parse-names":false,"suffix":""},{"dropping-particle":"","family":"Darmawansyah","given":"Darmawansyah","non-dropping-particle":"","parse-names":false,"suffix":""}],"container-title":"Jurnal Bidang Ilmu Kesehatan","id":"ITEM-1","issue":"1","issued":{"date-parts":[["2020"]]},"page":"58","title":"Dampak Pernikahan Dini Pada Kesehatan Reproduksi Dan Mental Perempuan (Studi Kasus Di Kecamatan Ilir Talo Kabupaten Seluma Provinsi Bengkulu)","type":"article-journal","volume":"10"},"uris":["http://www.mendeley.com/documents/?uuid=9b320596-33a9-46dd-aded-c5f8d912d4cc"]}],"mendeley":{"formattedCitation":"[10]","plainTextFormattedCitation":"[10]","previouslyFormattedCitation":"[10]"},"properties":{"noteIndex":0},"schema":"https://github.com/citation-style-language/schema/raw/master/csl-citation.json"}</w:instrText>
      </w:r>
      <w:r w:rsidR="00FB1638">
        <w:rPr>
          <w:color w:val="000000"/>
          <w:position w:val="0"/>
        </w:rPr>
        <w:fldChar w:fldCharType="separate"/>
      </w:r>
      <w:r w:rsidR="00FB1638" w:rsidRPr="00FB1638">
        <w:rPr>
          <w:noProof/>
          <w:color w:val="000000"/>
          <w:position w:val="0"/>
        </w:rPr>
        <w:t>[10]</w:t>
      </w:r>
      <w:r w:rsidR="00FB1638">
        <w:rPr>
          <w:color w:val="000000"/>
          <w:position w:val="0"/>
        </w:rPr>
        <w:fldChar w:fldCharType="end"/>
      </w:r>
      <w:r w:rsidR="00FB1638">
        <w:rPr>
          <w:color w:val="000000"/>
          <w:position w:val="0"/>
        </w:rPr>
        <w:t>.</w:t>
      </w:r>
      <w:r w:rsidRPr="00B1640E">
        <w:rPr>
          <w:color w:val="000000"/>
          <w:position w:val="0"/>
        </w:rPr>
        <w:t xml:space="preserve"> Tujuh informan kunci dari penelitian di Lombok Timur yang dilakukan oleh Fibrianti dkk. juga menunjukkan hasil sebesar 100% responden yang menikah dini mendapatkan tindak KDRT berupa kekerasan fisik, psikologis, dan ekonomi. Kekerasan fisik yang dilakukan seperti ditampar, ditentang, dipukul, sampai dicekik. Sementara kekerasan psikologis yang kerap didapatkan adalah bentuk pengabaian, dibuat sakit hati. Selanjutnya, kekerasan ekonomi berupa tindakan tidak dinafkahi oleh pasangan korban </w:t>
      </w:r>
      <w:r w:rsidR="00FB1638">
        <w:rPr>
          <w:color w:val="000000"/>
          <w:position w:val="0"/>
        </w:rPr>
        <w:fldChar w:fldCharType="begin" w:fldLock="1"/>
      </w:r>
      <w:r w:rsidR="00FB1638">
        <w:rPr>
          <w:color w:val="000000"/>
          <w:position w:val="0"/>
        </w:rPr>
        <w:instrText>ADDIN CSL_CITATION {"citationItems":[{"id":"ITEM-1","itemData":{"abstract":"… Tujuan penelitian membuktikan pernikahan dini berhubungan … semua responden/informan pernikahan dini,budaya merarig, … penyebab tingginya pernikahan dini dampaknya KDRT di …","author":[{"dropping-particle":"","family":"Fibrianti","given":"","non-dropping-particle":"","parse-names":false,"suffix":""},{"dropping-particle":"","family":"Suratmi","given":"Tri","non-dropping-particle":"","parse-names":false,"suffix":""},{"dropping-particle":"","family":"Agustina","given":"Santi","non-dropping-particle":"","parse-names":false,"suffix":""}],"container-title":"Pro Health Journal","id":"ITEM-1","issue":"1","issued":{"date-parts":[["2019"]]},"page":"43-44","title":"Pernikahan Dini Dan Kekerasan Dalam Rumah Tangga (Studi Kasus Di Lombok Timur Ntb Tahun 2018)","type":"article-journal","volume":"16"},"uris":["http://www.mendeley.com/documents/?uuid=5a5fedc4-0685-4009-92f0-13ea4b5a2b16"]}],"mendeley":{"formattedCitation":"[11]","plainTextFormattedCitation":"[11]","previouslyFormattedCitation":"[11]"},"properties":{"noteIndex":0},"schema":"https://github.com/citation-style-language/schema/raw/master/csl-citation.json"}</w:instrText>
      </w:r>
      <w:r w:rsidR="00FB1638">
        <w:rPr>
          <w:color w:val="000000"/>
          <w:position w:val="0"/>
        </w:rPr>
        <w:fldChar w:fldCharType="separate"/>
      </w:r>
      <w:r w:rsidR="00FB1638" w:rsidRPr="00FB1638">
        <w:rPr>
          <w:noProof/>
          <w:color w:val="000000"/>
          <w:position w:val="0"/>
        </w:rPr>
        <w:t>[11]</w:t>
      </w:r>
      <w:r w:rsidR="00FB1638">
        <w:rPr>
          <w:color w:val="000000"/>
          <w:position w:val="0"/>
        </w:rPr>
        <w:fldChar w:fldCharType="end"/>
      </w:r>
      <w:r w:rsidR="00FB1638">
        <w:rPr>
          <w:color w:val="000000"/>
          <w:position w:val="0"/>
        </w:rPr>
        <w:t xml:space="preserve">. </w:t>
      </w:r>
    </w:p>
    <w:p w:rsidR="00B1640E" w:rsidRPr="00B1640E" w:rsidRDefault="00B1640E" w:rsidP="007A10C0">
      <w:pPr>
        <w:suppressAutoHyphens w:val="0"/>
        <w:spacing w:line="240" w:lineRule="auto"/>
        <w:ind w:leftChars="0" w:left="0" w:firstLineChars="0" w:firstLine="720"/>
        <w:jc w:val="both"/>
        <w:textDirection w:val="lrTb"/>
        <w:textAlignment w:val="auto"/>
        <w:outlineLvl w:val="9"/>
        <w:rPr>
          <w:position w:val="0"/>
        </w:rPr>
      </w:pPr>
      <w:r w:rsidRPr="00B1640E">
        <w:rPr>
          <w:color w:val="000000"/>
          <w:position w:val="0"/>
        </w:rPr>
        <w:t xml:space="preserve">Yount dkk (2016) mengemukakan dalam penelitiannya melalui analisis deskriptif dan uji analisis regresi logistic menggunakan </w:t>
      </w:r>
      <w:r w:rsidRPr="00B1640E">
        <w:rPr>
          <w:i/>
          <w:iCs/>
          <w:color w:val="000000"/>
          <w:position w:val="0"/>
        </w:rPr>
        <w:t xml:space="preserve">panel data </w:t>
      </w:r>
      <w:r w:rsidRPr="00B1640E">
        <w:rPr>
          <w:color w:val="000000"/>
          <w:position w:val="0"/>
        </w:rPr>
        <w:t xml:space="preserve">2013-2014 yang bersampel 3.355 perempuan dari 77 desa di Bangladesh bahwa sebesar 44,5% perempuan melaporkan pernah mengalami IPV dan 38,9% responden yang ada melaporkan mengalami kekerasan fisik. Selain itu, berdasarkan hasil uji regresi logistic didapatkan bahwa perempuan yang menikah pada usia masih anak-anak memiliki potensi lebih tinggi untuk mengalami IPV secara fisik sejak awal pernikahannya dengan estimasi = 2,01,SE = 0,81, </w:t>
      </w:r>
      <w:r w:rsidRPr="00B1640E">
        <w:rPr>
          <w:i/>
          <w:iCs/>
          <w:color w:val="000000"/>
          <w:position w:val="0"/>
        </w:rPr>
        <w:t xml:space="preserve">p </w:t>
      </w:r>
      <w:r w:rsidRPr="00B1640E">
        <w:rPr>
          <w:color w:val="000000"/>
          <w:position w:val="0"/>
        </w:rPr>
        <w:t xml:space="preserve">&lt; 0,05, dengan odds ratio per peningkatan standar deviasi = 1,25 </w:t>
      </w:r>
      <w:r w:rsidR="00FB1638">
        <w:rPr>
          <w:color w:val="000000"/>
          <w:position w:val="0"/>
        </w:rPr>
        <w:fldChar w:fldCharType="begin" w:fldLock="1"/>
      </w:r>
      <w:r w:rsidR="00FB1638">
        <w:rPr>
          <w:color w:val="000000"/>
          <w:position w:val="0"/>
        </w:rPr>
        <w:instrText>ADDIN CSL_CITATION {"citationItems":[{"id":"ITEM-1","itemData":{"DOI":"10.1007/s13524-016-0520-8","ISSN":"0070-3370","abstract":"Child marriage (before age 18) is a risk factor for intimate partner violence (IPV) against women. Worldwide, Bangladesh has the highest prevalence of IPV and very early child marriage (before age 15). How the community prevalence of very early child marriage influences a woman’s risk of IPV is unknown. Using panel data (2013–2014) from 3,355 women first married 4–12 years prior in 77 Bangladeshi villages, we tested the protective effect of a woman’s later first marriage (at age 18 or older), the adverse effect of a higher village prevalence of very early child marriage, and whether any protective effect of a woman’s later first marriage was diminished or reversed in villages where very early child marriage was more prevalent. Almost one-half (44.5 %) of women reported incident physical IPV, and 78.9 % had married before age 18. The village-level incidence of physical IPV ranged from 11.4 % to 75.0 %; the mean age at first marriage ranged from 14.8 to 18.0 years. The mean village-level prevalence of very early child marriage ranged from 3.9 % to 51.9 %. In main-effects models, marrying at 18 or later protected against physical IPV, and more prevalent very early child marriage before age 15 was a risk factor. The interaction of individual later marriage and the village prevalence of very early child marriage was positive; thus, the likely protective effect of marrying later was negated in villages where very early child marriage was prevalent. Collectively reducing very early child marriage may be needed to protect women from IPV.","author":[{"dropping-particle":"","family":"Yount","given":"Kathryn M.","non-dropping-particle":"","parse-names":false,"suffix":""},{"dropping-particle":"","family":"Crandall","given":"AliceAnn","non-dropping-particle":"","parse-names":false,"suffix":""},{"dropping-particle":"","family":"Cheong","given":"Yuk Fai","non-dropping-particle":"","parse-names":false,"suffix":""},{"dropping-particle":"","family":"Osypuk","given":"Theresa L.","non-dropping-particle":"","parse-names":false,"suffix":""},{"dropping-particle":"","family":"Bates","given":"Lisa M.","non-dropping-particle":"","parse-names":false,"suffix":""},{"dropping-particle":"","family":"Naved","given":"Ruchira T.","non-dropping-particle":"","parse-names":false,"suffix":""},{"dropping-particle":"","family":"Schuler","given":"Sidney Ruth","non-dropping-particle":"","parse-names":false,"suffix":""}],"container-title":"Demography","id":"ITEM-1","issue":"6","issued":{"date-parts":[["2016","12","1"]]},"page":"1821-1852","title":"Child Marriage and Intimate Partner Violence in Rural Bangladesh: A Longitudinal Multilevel Analysis","type":"article-journal","volume":"53"},"uris":["http://www.mendeley.com/documents/?uuid=c7ad671d-e522-46a9-9a3a-472ef9281de0"]}],"mendeley":{"formattedCitation":"[12]","plainTextFormattedCitation":"[12]","previouslyFormattedCitation":"[12]"},"properties":{"noteIndex":0},"schema":"https://github.com/citation-style-language/schema/raw/master/csl-citation.json"}</w:instrText>
      </w:r>
      <w:r w:rsidR="00FB1638">
        <w:rPr>
          <w:color w:val="000000"/>
          <w:position w:val="0"/>
        </w:rPr>
        <w:fldChar w:fldCharType="separate"/>
      </w:r>
      <w:r w:rsidR="00FB1638" w:rsidRPr="00FB1638">
        <w:rPr>
          <w:noProof/>
          <w:color w:val="000000"/>
          <w:position w:val="0"/>
        </w:rPr>
        <w:t>[12]</w:t>
      </w:r>
      <w:r w:rsidR="00FB1638">
        <w:rPr>
          <w:color w:val="000000"/>
          <w:position w:val="0"/>
        </w:rPr>
        <w:fldChar w:fldCharType="end"/>
      </w:r>
      <w:r w:rsidR="00FB1638">
        <w:rPr>
          <w:color w:val="000000"/>
          <w:position w:val="0"/>
        </w:rPr>
        <w:t xml:space="preserve">. </w:t>
      </w:r>
      <w:r w:rsidRPr="00B1640E">
        <w:rPr>
          <w:color w:val="000000"/>
          <w:position w:val="0"/>
        </w:rPr>
        <w:t xml:space="preserve"> Hasil penelitian yang dilakukan oleh Fonseka dkk. pada tahun 2022 dengan sampel 4.941 pasangan ibu anak dari survey demografi dan kesehatan di Sri Lanka juga menunjukkan 2% ibu yang diteliti mengalami IPV seksual dan 13% mengalami IPV emosional. Berdasarkan analisis interaksi didapatkan bahwa ada hubungan yang signifikan antara IPV seksual ibu pada tahun yang lalu dengan kedekatannya terhadap kejadian konflik yang dinyatakan dalam aOR = 0,15, CI = 0,04 - 0,53. Pernyataan tersebut menunjukkan bahwa kedekatan dengan kejadian konflik memoderasi antara IPV seksual ibu pada tahun lalu dan juga stunting. Sementara itu, IPV emosional memiliki interaksi marjinal dengan kedekatan dengan konflik baik dalam kategori proksimal (aOR = 0,41 dan CI = 0,15 dan 1,11) maupun pusat konflik (aOR = 1,78 dan CI = 0,91 dan 3,47) </w:t>
      </w:r>
      <w:r w:rsidR="00FB1638">
        <w:rPr>
          <w:color w:val="000000"/>
          <w:position w:val="0"/>
        </w:rPr>
        <w:fldChar w:fldCharType="begin" w:fldLock="1"/>
      </w:r>
      <w:r w:rsidR="008C7086">
        <w:rPr>
          <w:color w:val="000000"/>
          <w:position w:val="0"/>
        </w:rPr>
        <w:instrText>ADDIN CSL_CITATION {"citationItems":[{"id":"ITEM-1","itemData":{"DOI":"10.1016/j.ssmph.2022.101074","ISSN":"23528273","author":[{"dropping-particle":"","family":"Fonseka","given":"Ruvani W.","non-dropping-particle":"","parse-names":false,"suffix":""},{"dropping-particle":"","family":"McDougal","given":"Lotus","non-dropping-particle":"","parse-names":false,"suffix":""},{"dropping-particle":"","family":"Raj","given":"Anita","non-dropping-particle":"","parse-names":false,"suffix":""},{"dropping-particle":"","family":"Reed","given":"Elizabeth","non-dropping-particle":"","parse-names":false,"suffix":""},{"dropping-particle":"","family":"Lundgren","given":"Rebecka","non-dropping-particle":"","parse-names":false,"suffix":""},{"dropping-particle":"","family":"Urada","given":"Lianne","non-dropping-particle":"","parse-names":false,"suffix":""},{"dropping-particle":"","family":"Silverman","given":"Jay G.","non-dropping-particle":"","parse-names":false,"suffix":""}],"container-title":"SSM - Population Health","id":"ITEM-1","issued":{"date-parts":[["2022","6"]]},"page":"101074","title":"Measuring the impacts of maternal child marriage and maternal intimate partner violence and the moderating effects of proximity to conflict on stunting among children under 5 in post-conflict Sri Lanka","type":"article-journal","volume":"18"},"uris":["http://www.mendeley.com/documents/?uuid=205236f7-8fcd-4a48-b40f-caec95c6d36b"]}],"mendeley":{"formattedCitation":"[13]","plainTextFormattedCitation":"[13]","previouslyFormattedCitation":"[13]"},"properties":{"noteIndex":0},"schema":"https://github.com/citation-style-language/schema/raw/master/csl-citation.json"}</w:instrText>
      </w:r>
      <w:r w:rsidR="00FB1638">
        <w:rPr>
          <w:color w:val="000000"/>
          <w:position w:val="0"/>
        </w:rPr>
        <w:fldChar w:fldCharType="separate"/>
      </w:r>
      <w:r w:rsidR="00FB1638" w:rsidRPr="00FB1638">
        <w:rPr>
          <w:noProof/>
          <w:color w:val="000000"/>
          <w:position w:val="0"/>
        </w:rPr>
        <w:t>[13]</w:t>
      </w:r>
      <w:r w:rsidR="00FB1638">
        <w:rPr>
          <w:color w:val="000000"/>
          <w:position w:val="0"/>
        </w:rPr>
        <w:fldChar w:fldCharType="end"/>
      </w:r>
      <w:r w:rsidR="00FB1638">
        <w:rPr>
          <w:color w:val="000000"/>
          <w:position w:val="0"/>
        </w:rPr>
        <w:t xml:space="preserve">. </w:t>
      </w:r>
    </w:p>
    <w:p w:rsidR="00B1640E" w:rsidRPr="00B1640E" w:rsidRDefault="00B1640E" w:rsidP="007A10C0">
      <w:pPr>
        <w:suppressAutoHyphens w:val="0"/>
        <w:spacing w:line="240" w:lineRule="auto"/>
        <w:ind w:leftChars="0" w:left="0" w:firstLineChars="0" w:firstLine="720"/>
        <w:jc w:val="both"/>
        <w:textDirection w:val="lrTb"/>
        <w:textAlignment w:val="auto"/>
        <w:outlineLvl w:val="9"/>
        <w:rPr>
          <w:position w:val="0"/>
        </w:rPr>
      </w:pPr>
      <w:r w:rsidRPr="00B1640E">
        <w:rPr>
          <w:color w:val="000000"/>
          <w:position w:val="0"/>
        </w:rPr>
        <w:t xml:space="preserve">Kejadian kekerasan dalam pernikahan anak dianggap tidak perlu dibesar-besarkan dan dilaporkan, bahkan kerapkali korban mengatakan tidak pernah mengalami kekerasan meskipun </w:t>
      </w:r>
      <w:r w:rsidRPr="00B1640E">
        <w:rPr>
          <w:color w:val="000000"/>
          <w:position w:val="0"/>
        </w:rPr>
        <w:lastRenderedPageBreak/>
        <w:t xml:space="preserve">faktanya berkebalikan </w:t>
      </w:r>
      <w:r w:rsidR="00FB1638">
        <w:rPr>
          <w:color w:val="000000"/>
          <w:position w:val="0"/>
        </w:rPr>
        <w:fldChar w:fldCharType="begin" w:fldLock="1"/>
      </w:r>
      <w:r w:rsidR="00FB1638">
        <w:rPr>
          <w:color w:val="000000"/>
          <w:position w:val="0"/>
        </w:rPr>
        <w:instrText>ADDIN CSL_CITATION {"citationItems":[{"id":"ITEM-1","itemData":{"DOI":"10.1016/j.chiabu.2020.104533","ISSN":"01452134","author":[{"dropping-particle":"","family":"Baumont","given":"Monique","non-dropping-particle":"","parse-names":false,"suffix":""},{"dropping-particle":"","family":"Wandasari","given":"Wenny","non-dropping-particle":"","parse-names":false,"suffix":""},{"dropping-particle":"","family":"Agastya","given":"Ni Luh Putu Maitra","non-dropping-particle":"","parse-names":false,"suffix":""},{"dropping-particle":"","family":"Findley","given":"Sally","non-dropping-particle":"","parse-names":false,"suffix":""},{"dropping-particle":"","family":"Kusumaningrum","given":"Santi","non-dropping-particle":"","parse-names":false,"suffix":""}],"container-title":"Child Abuse &amp; Neglect","id":"ITEM-1","issued":{"date-parts":[["2020","9"]]},"page":"104533","title":"Understanding childhood adversity in West Sulawesi, Indonesia","type":"article-journal","volume":"107"},"uris":["http://www.mendeley.com/documents/?uuid=70ad9282-9f45-4634-a1b8-a0e177c1a224"]}],"mendeley":{"formattedCitation":"[8]","plainTextFormattedCitation":"[8]","previouslyFormattedCitation":"[8]"},"properties":{"noteIndex":0},"schema":"https://github.com/citation-style-language/schema/raw/master/csl-citation.json"}</w:instrText>
      </w:r>
      <w:r w:rsidR="00FB1638">
        <w:rPr>
          <w:color w:val="000000"/>
          <w:position w:val="0"/>
        </w:rPr>
        <w:fldChar w:fldCharType="separate"/>
      </w:r>
      <w:r w:rsidR="00FB1638" w:rsidRPr="00FB1638">
        <w:rPr>
          <w:noProof/>
          <w:color w:val="000000"/>
          <w:position w:val="0"/>
        </w:rPr>
        <w:t>[8]</w:t>
      </w:r>
      <w:r w:rsidR="00FB1638">
        <w:rPr>
          <w:color w:val="000000"/>
          <w:position w:val="0"/>
        </w:rPr>
        <w:fldChar w:fldCharType="end"/>
      </w:r>
      <w:r w:rsidR="00FB1638">
        <w:rPr>
          <w:color w:val="000000"/>
          <w:position w:val="0"/>
        </w:rPr>
        <w:t xml:space="preserve">. </w:t>
      </w:r>
      <w:r w:rsidRPr="00B1640E">
        <w:rPr>
          <w:color w:val="000000"/>
          <w:position w:val="0"/>
        </w:rPr>
        <w:t xml:space="preserve">Tidak jarang kekerasan yang dialami dalam pernikahan anak berujung perceraian. Sayangnya, lebih banyak yang tidak ditindaklanjuti karena masih memiliki perasaan sayang terhadap pasangannya </w:t>
      </w:r>
      <w:r w:rsidR="00FB1638">
        <w:rPr>
          <w:color w:val="000000"/>
          <w:position w:val="0"/>
        </w:rPr>
        <w:fldChar w:fldCharType="begin" w:fldLock="1"/>
      </w:r>
      <w:r w:rsidR="00FB1638">
        <w:rPr>
          <w:color w:val="000000"/>
          <w:position w:val="0"/>
        </w:rPr>
        <w:instrText>ADDIN CSL_CITATION {"citationItems":[{"id":"ITEM-1","itemData":{"DOI":"10.58258/jime.v6i2.1452","ISSN":"2442-9511","abstract":"Penelitian ini bertujuan untuk: 1) Mengetahui dampak pernikahan dini yang terjadi pada masyarakat Desa Keruak. 2) Cara yang diterapkan dalam menekan angka pernikahan dini di Desa Keruak. Penelitian ini merupakan penelitian kualitatif deskriftif dengan pendekatan naturalistik. Penelitian dilakukan selama 1 tahun. Subjek penelitian adalah masyarakat kaum muda Desa Keruak pelaku pernikahan dini. Penentuan informan dengan carasnowball sampling. Teknik pengumpulan data adalah observasi, wawancara, dan dokumentasi. Analisis data secara deskriptif, dengan: 1) reduksi data, 2) abstraksi data, dan 3) penarikan kesimpulan. Hasil penelitian menunjukkan. 1) Dampak yang ditimbulkan akibat dari pernikahan dini yang berlangsung di Desa Keruak; 2) Sosialisasi dan pendekatan merupakan cara yang dilakukan untuk menekan angka pernikahan dini.","author":[{"dropping-particle":"","family":"Ningsih","given":"Dewi Puspita","non-dropping-particle":"","parse-names":false,"suffix":""},{"dropping-particle":"","family":"Rahmadi","given":"Didin Septa","non-dropping-particle":"","parse-names":false,"suffix":""}],"container-title":"Jurnal Ilmiah Mandala Education","id":"ITEM-1","issue":"2","issued":{"date-parts":[["2020"]]},"page":"404-414","title":"Dampak Pernikahan Dini Di Desa Keruak Kecamatan Keruak Kabupaten Lombok Timur","type":"article-journal","volume":"6"},"uris":["http://www.mendeley.com/documents/?uuid=7cffd59f-6b86-4864-a5cd-3294711a76fc"]}],"mendeley":{"formattedCitation":"[9]","plainTextFormattedCitation":"[9]","previouslyFormattedCitation":"[9]"},"properties":{"noteIndex":0},"schema":"https://github.com/citation-style-language/schema/raw/master/csl-citation.json"}</w:instrText>
      </w:r>
      <w:r w:rsidR="00FB1638">
        <w:rPr>
          <w:color w:val="000000"/>
          <w:position w:val="0"/>
        </w:rPr>
        <w:fldChar w:fldCharType="separate"/>
      </w:r>
      <w:r w:rsidR="00FB1638" w:rsidRPr="00FB1638">
        <w:rPr>
          <w:noProof/>
          <w:color w:val="000000"/>
          <w:position w:val="0"/>
        </w:rPr>
        <w:t>[9]</w:t>
      </w:r>
      <w:r w:rsidR="00FB1638">
        <w:rPr>
          <w:color w:val="000000"/>
          <w:position w:val="0"/>
        </w:rPr>
        <w:fldChar w:fldCharType="end"/>
      </w:r>
      <w:r w:rsidR="00FB1638">
        <w:rPr>
          <w:color w:val="000000"/>
          <w:position w:val="0"/>
        </w:rPr>
        <w:t xml:space="preserve">. </w:t>
      </w:r>
    </w:p>
    <w:p w:rsidR="00B1640E" w:rsidRPr="00B1640E" w:rsidRDefault="00B1640E" w:rsidP="007A10C0">
      <w:pPr>
        <w:suppressAutoHyphens w:val="0"/>
        <w:spacing w:line="240" w:lineRule="auto"/>
        <w:ind w:leftChars="0" w:left="0" w:firstLineChars="0" w:firstLine="720"/>
        <w:jc w:val="both"/>
        <w:textDirection w:val="lrTb"/>
        <w:textAlignment w:val="auto"/>
        <w:outlineLvl w:val="9"/>
        <w:rPr>
          <w:position w:val="0"/>
        </w:rPr>
      </w:pPr>
      <w:r w:rsidRPr="00B1640E">
        <w:rPr>
          <w:color w:val="000000"/>
          <w:position w:val="0"/>
        </w:rPr>
        <w:t xml:space="preserve">Tidak hanya berdampak pada korban yang umumnya perempuan, pernikahan anak ternyata juga memberikan dampak kepada anak dari pelaku pernikahan anak. Hertika dkk. (2017) dalam penelitiannya melalui analisis </w:t>
      </w:r>
      <w:r w:rsidRPr="00B1640E">
        <w:rPr>
          <w:i/>
          <w:iCs/>
          <w:color w:val="000000"/>
          <w:position w:val="0"/>
        </w:rPr>
        <w:t>cross sectional</w:t>
      </w:r>
      <w:r w:rsidRPr="00B1640E">
        <w:rPr>
          <w:color w:val="000000"/>
          <w:position w:val="0"/>
        </w:rPr>
        <w:t xml:space="preserve"> menunjukkan hasil bahwa 29,9% dari 77 responden yang dipilih melalui </w:t>
      </w:r>
      <w:r w:rsidRPr="00B1640E">
        <w:rPr>
          <w:i/>
          <w:iCs/>
          <w:color w:val="000000"/>
          <w:position w:val="0"/>
        </w:rPr>
        <w:t>purposive sampling</w:t>
      </w:r>
      <w:r w:rsidRPr="00B1640E">
        <w:rPr>
          <w:color w:val="000000"/>
          <w:position w:val="0"/>
        </w:rPr>
        <w:t xml:space="preserve"> yang melakukan pernikahan anak memiliki risiko lebih tinggi untuk melakukan tindak kekerasan pada anaknya. Hasil analisis </w:t>
      </w:r>
      <w:r w:rsidRPr="00B1640E">
        <w:rPr>
          <w:i/>
          <w:iCs/>
          <w:color w:val="000000"/>
          <w:position w:val="0"/>
        </w:rPr>
        <w:t>bivariate</w:t>
      </w:r>
      <w:r w:rsidRPr="00B1640E">
        <w:rPr>
          <w:color w:val="000000"/>
          <w:position w:val="0"/>
        </w:rPr>
        <w:t xml:space="preserve"> juga menunjukkan </w:t>
      </w:r>
      <w:r w:rsidRPr="00B1640E">
        <w:rPr>
          <w:i/>
          <w:iCs/>
          <w:color w:val="000000"/>
          <w:position w:val="0"/>
        </w:rPr>
        <w:t xml:space="preserve">p value </w:t>
      </w:r>
      <w:r w:rsidRPr="00B1640E">
        <w:rPr>
          <w:color w:val="000000"/>
          <w:position w:val="0"/>
        </w:rPr>
        <w:t xml:space="preserve">= 0,05 α 0,05 yang artinya ada hubungan antara pernikahan anak dengan risiko tindak kekerasan oleh ibu yang menikah dini kepada anaknya yang masih usia pra sekolah </w:t>
      </w:r>
      <w:r w:rsidR="008C7086">
        <w:rPr>
          <w:color w:val="000000"/>
          <w:position w:val="0"/>
        </w:rPr>
        <w:fldChar w:fldCharType="begin" w:fldLock="1"/>
      </w:r>
      <w:r w:rsidR="008C7086">
        <w:rPr>
          <w:color w:val="000000"/>
          <w:position w:val="0"/>
        </w:rPr>
        <w:instrText>ADDIN CSL_CITATION {"citationItems":[{"id":"ITEM-1","itemData":{"abstract":"Child abuse is arbitrarily action which can hurt children physically and psychologically. One of manycauses of domestic violence towards children is early marriage. This research aimed to analysis thethe relation between early marriage and the risk of abusing by mothers towards her preschoolers inSumbersari, Jember. The research design was analytic survey using cross sectional approach. Thenumber of sample was 77 people and taken by using purposive sample technique. The instrumentsto collect the data were validated and its reliability has been tested. The result of the researchshowed that the respondents who did early marriage had a risk of committing domestic violence upto 29.9% and only 20.8% did not have the risk. The result of chi square test showed that there wasa relation between early marriage and the risk of abusing by mothers towards her preschoolers inSumbersari, jember (p value = 0,015; CI= 95%) with OR = 3,528. There were numerous causes ofchild abuse the pressure from within the family and early marriage. The psychology of women whodid an early marriage was not ready yet for it so that they tended to do child abuse. The solution forthis problem was nurses could cooperate with related institution in the field to hold health trainingfor teenagers related to the impact of early marriage and health training for parents related to howto raise their children.Keywords: Child abuse, early marriage, preschoolers","author":[{"dropping-particle":"","family":"Hertika","given":"Putri Mareta","non-dropping-particle":"","parse-names":false,"suffix":""},{"dropping-particle":"","family":"Sulistyorini","given":"Lantin","non-dropping-particle":"","parse-names":false,"suffix":""},{"dropping-particle":"","family":"Wuryaningsih","given":"Emi Wuri","non-dropping-particle":"","parse-names":false,"suffix":""}],"container-title":"E-Jurnal Pustaka Kesehatan","id":"ITEM-1","issue":"3","issued":{"date-parts":[["2017"]]},"page":"485","title":"Hubungan Pernikahan Usia Dini dengan Risiko Tindak Kekerasan oleh Ibu pada Anak Usia Prasekolah di Kelurahan Sumbersari Kecamatan Sumbersari Kabupaten Jember (The Relation between Early Marriage and the Risk of Abusing by Mothers Towards her Preschoolers","type":"article-journal","volume":"5"},"uris":["http://www.mendeley.com/documents/?uuid=cc451875-52a1-4f13-8a41-5d7d0cff3098"]}],"mendeley":{"formattedCitation":"[14]","plainTextFormattedCitation":"[14]"},"properties":{"noteIndex":0},"schema":"https://github.com/citation-style-language/schema/raw/master/csl-citation.json"}</w:instrText>
      </w:r>
      <w:r w:rsidR="008C7086">
        <w:rPr>
          <w:color w:val="000000"/>
          <w:position w:val="0"/>
        </w:rPr>
        <w:fldChar w:fldCharType="separate"/>
      </w:r>
      <w:r w:rsidR="008C7086" w:rsidRPr="008C7086">
        <w:rPr>
          <w:noProof/>
          <w:color w:val="000000"/>
          <w:position w:val="0"/>
        </w:rPr>
        <w:t>[14]</w:t>
      </w:r>
      <w:r w:rsidR="008C7086">
        <w:rPr>
          <w:color w:val="000000"/>
          <w:position w:val="0"/>
        </w:rPr>
        <w:fldChar w:fldCharType="end"/>
      </w:r>
      <w:r w:rsidR="008C7086">
        <w:rPr>
          <w:color w:val="000000"/>
          <w:position w:val="0"/>
        </w:rPr>
        <w:t>.</w:t>
      </w:r>
    </w:p>
    <w:p w:rsidR="00B1640E" w:rsidRPr="00B1640E" w:rsidRDefault="00B1640E" w:rsidP="007A10C0">
      <w:pPr>
        <w:suppressAutoHyphens w:val="0"/>
        <w:spacing w:line="240" w:lineRule="auto"/>
        <w:ind w:leftChars="0" w:left="0" w:firstLineChars="0" w:firstLine="720"/>
        <w:jc w:val="both"/>
        <w:textDirection w:val="lrTb"/>
        <w:textAlignment w:val="auto"/>
        <w:outlineLvl w:val="9"/>
        <w:rPr>
          <w:position w:val="0"/>
        </w:rPr>
      </w:pPr>
      <w:r w:rsidRPr="00B1640E">
        <w:rPr>
          <w:color w:val="000000"/>
          <w:position w:val="0"/>
        </w:rPr>
        <w:t>Pernikahan anak merupakan masalah yang perlu disoroti dan ditindaklanjuti karena memiliki dampak yang cukup mengkhawatirkan, salah satunya adalah kekerasan. Dampak kekerasan yang terjadi pada pernikahan anak diibaratkan sebagai fenomena gunung es, nampak sedikit kasusnya, namun apabila ditelusuri lebih lanjut dan saksama akan terlihat begitu banyak kasus kekerasan yang terjadi, hanya saja tidak terlaporkan. Seluruh lapisan masyarakat perlu mengetahui dampak kekerasan yang timbul dari pernikahan anak sehingga tidak ada lagi dispensasi usia perkawinan dan mengetahui kiat-kiat pencegahan perkawinan anak.</w:t>
      </w:r>
    </w:p>
    <w:p w:rsidR="00B1640E" w:rsidRPr="00B1640E" w:rsidRDefault="00B1640E" w:rsidP="007A10C0">
      <w:pPr>
        <w:suppressAutoHyphens w:val="0"/>
        <w:spacing w:before="240" w:line="240" w:lineRule="auto"/>
        <w:ind w:leftChars="0" w:left="0" w:firstLineChars="0" w:firstLine="0"/>
        <w:jc w:val="both"/>
        <w:textDirection w:val="lrTb"/>
        <w:textAlignment w:val="auto"/>
        <w:outlineLvl w:val="9"/>
        <w:rPr>
          <w:position w:val="0"/>
        </w:rPr>
      </w:pPr>
      <w:r w:rsidRPr="00B1640E">
        <w:rPr>
          <w:b/>
          <w:bCs/>
          <w:smallCaps/>
          <w:color w:val="000000"/>
          <w:position w:val="0"/>
        </w:rPr>
        <w:t>SIMPULAN</w:t>
      </w:r>
    </w:p>
    <w:p w:rsidR="007A10C0" w:rsidRDefault="00B1640E" w:rsidP="007A10C0">
      <w:pPr>
        <w:suppressAutoHyphens w:val="0"/>
        <w:spacing w:line="240" w:lineRule="auto"/>
        <w:ind w:leftChars="0" w:left="0" w:firstLineChars="0" w:firstLine="0"/>
        <w:jc w:val="both"/>
        <w:textDirection w:val="lrTb"/>
        <w:textAlignment w:val="auto"/>
        <w:outlineLvl w:val="9"/>
        <w:rPr>
          <w:position w:val="0"/>
        </w:rPr>
      </w:pPr>
      <w:r w:rsidRPr="00B1640E">
        <w:rPr>
          <w:color w:val="000000"/>
          <w:position w:val="0"/>
        </w:rPr>
        <w:t>Pernikahan anak membawa dampak negative kepada pelakunya, salah satu dampaknya adalah kekerasan. Kekerasan yang diterima berbagai macam, seperti kekerasan fisik, seksual, verbal, sosial, dan ekonomi. Kekerasan yang terjadi umumnya dilakukan oleh pasangan (</w:t>
      </w:r>
      <w:r w:rsidRPr="00B1640E">
        <w:rPr>
          <w:i/>
          <w:iCs/>
          <w:color w:val="000000"/>
          <w:position w:val="0"/>
        </w:rPr>
        <w:t>intimate partner violence/</w:t>
      </w:r>
      <w:r w:rsidRPr="00B1640E">
        <w:rPr>
          <w:color w:val="000000"/>
          <w:position w:val="0"/>
        </w:rPr>
        <w:t>IPV). Sayangnya, kasus kekerasan yang ditimbulkan dari pernikahan anak tidak dilaporkan karena takut dianggap aib dan menganggap kekerasan dalam rumah tangga adalah hal yang wajar.</w:t>
      </w:r>
    </w:p>
    <w:p w:rsidR="00B1640E" w:rsidRPr="00B1640E" w:rsidRDefault="00B1640E" w:rsidP="007A10C0">
      <w:pPr>
        <w:suppressAutoHyphens w:val="0"/>
        <w:spacing w:before="240" w:line="240" w:lineRule="auto"/>
        <w:ind w:leftChars="0" w:left="0" w:firstLineChars="0" w:firstLine="0"/>
        <w:jc w:val="both"/>
        <w:textDirection w:val="lrTb"/>
        <w:textAlignment w:val="auto"/>
        <w:outlineLvl w:val="9"/>
        <w:rPr>
          <w:position w:val="0"/>
        </w:rPr>
      </w:pPr>
      <w:r w:rsidRPr="00B1640E">
        <w:rPr>
          <w:b/>
          <w:bCs/>
          <w:smallCaps/>
          <w:color w:val="000000"/>
          <w:position w:val="0"/>
        </w:rPr>
        <w:t>SARAN</w:t>
      </w:r>
    </w:p>
    <w:p w:rsidR="00B1640E" w:rsidRPr="00B1640E" w:rsidRDefault="00B1640E" w:rsidP="00B1640E">
      <w:pPr>
        <w:suppressAutoHyphens w:val="0"/>
        <w:spacing w:line="240" w:lineRule="auto"/>
        <w:ind w:leftChars="0" w:left="0" w:firstLineChars="0" w:hanging="2"/>
        <w:jc w:val="both"/>
        <w:textDirection w:val="lrTb"/>
        <w:textAlignment w:val="auto"/>
        <w:outlineLvl w:val="9"/>
        <w:rPr>
          <w:position w:val="0"/>
        </w:rPr>
      </w:pPr>
      <w:r w:rsidRPr="00B1640E">
        <w:rPr>
          <w:color w:val="000000"/>
          <w:position w:val="0"/>
        </w:rPr>
        <w:t>Usia pernikahan yang dituakan belum menjadi solusi pencegahan terjadinya pernikahan anak. Perlu upaya lebih lanjut dalam mengatasi hal tersebut dan tidak melakukan dispensasi usia perkawinan. Dengan begitu banyak tindak kekerasan yang dialami oleh pelaku pernikahan anak, perlu adanya pendidikan seksualitas yang komprehensif bagi setiap lapisan masyarakat demi mendobrak isu tabu terkait kesehatan reproduksi demi mencegah maraknya kekerasan dalam rumah tangga pada pernikahan anak.</w:t>
      </w:r>
    </w:p>
    <w:p w:rsidR="001C3859" w:rsidRDefault="001C3859" w:rsidP="007E4FDB">
      <w:pPr>
        <w:spacing w:line="240" w:lineRule="auto"/>
        <w:ind w:left="0" w:hanging="2"/>
      </w:pPr>
    </w:p>
    <w:p w:rsidR="001C3859" w:rsidRDefault="00334F19" w:rsidP="007E4FDB">
      <w:pPr>
        <w:spacing w:line="240" w:lineRule="auto"/>
        <w:ind w:left="0" w:hanging="2"/>
        <w:jc w:val="both"/>
      </w:pPr>
      <w:r>
        <w:rPr>
          <w:b/>
          <w:smallCaps/>
        </w:rPr>
        <w:t>DAFTAR PUSTAKA</w:t>
      </w:r>
    </w:p>
    <w:p w:rsidR="008C7086" w:rsidRPr="008C7086" w:rsidRDefault="001930DF" w:rsidP="008C7086">
      <w:pPr>
        <w:widowControl w:val="0"/>
        <w:autoSpaceDE w:val="0"/>
        <w:autoSpaceDN w:val="0"/>
        <w:adjustRightInd w:val="0"/>
        <w:spacing w:line="276" w:lineRule="auto"/>
        <w:ind w:left="0" w:hanging="2"/>
        <w:jc w:val="both"/>
        <w:rPr>
          <w:noProof/>
        </w:rPr>
      </w:pPr>
      <w:r>
        <w:rPr>
          <w:color w:val="000000"/>
          <w:position w:val="0"/>
        </w:rPr>
        <w:fldChar w:fldCharType="begin" w:fldLock="1"/>
      </w:r>
      <w:r>
        <w:rPr>
          <w:color w:val="000000"/>
          <w:position w:val="0"/>
        </w:rPr>
        <w:instrText xml:space="preserve">ADDIN Mendeley Bibliography CSL_BIBLIOGRAPHY </w:instrText>
      </w:r>
      <w:r>
        <w:rPr>
          <w:color w:val="000000"/>
          <w:position w:val="0"/>
        </w:rPr>
        <w:fldChar w:fldCharType="separate"/>
      </w:r>
      <w:r w:rsidR="008C7086" w:rsidRPr="008C7086">
        <w:rPr>
          <w:noProof/>
        </w:rPr>
        <w:t>[1]</w:t>
      </w:r>
      <w:r w:rsidR="008C7086" w:rsidRPr="008C7086">
        <w:rPr>
          <w:noProof/>
        </w:rPr>
        <w:tab/>
        <w:t>UNICEF. Child Marriage. unicef.org 2022. https://www.unicef.org/protection/child-marriage (diakses 15 April 2023).</w:t>
      </w:r>
    </w:p>
    <w:p w:rsidR="008C7086" w:rsidRPr="008C7086" w:rsidRDefault="008C7086" w:rsidP="008C7086">
      <w:pPr>
        <w:widowControl w:val="0"/>
        <w:autoSpaceDE w:val="0"/>
        <w:autoSpaceDN w:val="0"/>
        <w:adjustRightInd w:val="0"/>
        <w:spacing w:line="276" w:lineRule="auto"/>
        <w:ind w:left="0" w:hanging="2"/>
        <w:jc w:val="both"/>
        <w:rPr>
          <w:noProof/>
        </w:rPr>
      </w:pPr>
      <w:r w:rsidRPr="008C7086">
        <w:rPr>
          <w:noProof/>
        </w:rPr>
        <w:t>[2]</w:t>
      </w:r>
      <w:r w:rsidRPr="008C7086">
        <w:rPr>
          <w:noProof/>
        </w:rPr>
        <w:tab/>
        <w:t>Badan Pusat Statistik. Proporsi Perempuan Umur 20-24 Tahun Yang Berstatus Kawin Atau Berstatus Hidup Bersama Sebelum Umur 18 Tahun Menurut Provinsi (Persen), 2020-2022. bps.go.id 2022. https://www.bps.go.id/indicator/40/1360/1.</w:t>
      </w:r>
    </w:p>
    <w:p w:rsidR="008C7086" w:rsidRPr="008C7086" w:rsidRDefault="008C7086" w:rsidP="008C7086">
      <w:pPr>
        <w:widowControl w:val="0"/>
        <w:autoSpaceDE w:val="0"/>
        <w:autoSpaceDN w:val="0"/>
        <w:adjustRightInd w:val="0"/>
        <w:spacing w:line="276" w:lineRule="auto"/>
        <w:ind w:left="0" w:hanging="2"/>
        <w:jc w:val="both"/>
        <w:rPr>
          <w:noProof/>
        </w:rPr>
      </w:pPr>
      <w:r w:rsidRPr="008C7086">
        <w:rPr>
          <w:noProof/>
        </w:rPr>
        <w:t>[3]</w:t>
      </w:r>
      <w:r w:rsidRPr="008C7086">
        <w:rPr>
          <w:noProof/>
        </w:rPr>
        <w:tab/>
        <w:t>Kidman R. Child marriage and intimate partner violence: a comparative study of 34 countries. Int J Epidemiol 2016;46:672. https://doi.org/10.1093/ije/dyw225.</w:t>
      </w:r>
    </w:p>
    <w:p w:rsidR="008C7086" w:rsidRPr="008C7086" w:rsidRDefault="008C7086" w:rsidP="008C7086">
      <w:pPr>
        <w:widowControl w:val="0"/>
        <w:autoSpaceDE w:val="0"/>
        <w:autoSpaceDN w:val="0"/>
        <w:adjustRightInd w:val="0"/>
        <w:spacing w:line="276" w:lineRule="auto"/>
        <w:ind w:left="0" w:hanging="2"/>
        <w:jc w:val="both"/>
        <w:rPr>
          <w:noProof/>
        </w:rPr>
      </w:pPr>
      <w:r w:rsidRPr="008C7086">
        <w:rPr>
          <w:noProof/>
        </w:rPr>
        <w:t>[4]</w:t>
      </w:r>
      <w:r w:rsidRPr="008C7086">
        <w:rPr>
          <w:noProof/>
        </w:rPr>
        <w:tab/>
        <w:t>UNICEF. Child Marriage in Indonesia. unicef.org 2020. https://www.unicef.org/indonesia/media/1446/file/Child_Marriage_Factsheet.pdf (diakses 15 April 2023).</w:t>
      </w:r>
    </w:p>
    <w:p w:rsidR="008C7086" w:rsidRPr="008C7086" w:rsidRDefault="008C7086" w:rsidP="008C7086">
      <w:pPr>
        <w:widowControl w:val="0"/>
        <w:autoSpaceDE w:val="0"/>
        <w:autoSpaceDN w:val="0"/>
        <w:adjustRightInd w:val="0"/>
        <w:spacing w:line="276" w:lineRule="auto"/>
        <w:ind w:left="0" w:hanging="2"/>
        <w:jc w:val="both"/>
        <w:rPr>
          <w:noProof/>
        </w:rPr>
      </w:pPr>
      <w:r w:rsidRPr="008C7086">
        <w:rPr>
          <w:noProof/>
        </w:rPr>
        <w:t>[5]</w:t>
      </w:r>
      <w:r w:rsidRPr="008C7086">
        <w:rPr>
          <w:noProof/>
        </w:rPr>
        <w:tab/>
        <w:t>WHO. Adolescent Pregancy, Fact sheet no. 364 2014. https://apps.who.int/iris/bitstream/handle/10665/112320/WHO_RHR_14.08_eng.pdf;jsessioni</w:t>
      </w:r>
      <w:r w:rsidRPr="008C7086">
        <w:rPr>
          <w:noProof/>
        </w:rPr>
        <w:lastRenderedPageBreak/>
        <w:t>d=B594D481832CE9D0A05883C110E066A2?sequence=1.</w:t>
      </w:r>
    </w:p>
    <w:p w:rsidR="008C7086" w:rsidRPr="008C7086" w:rsidRDefault="008C7086" w:rsidP="008C7086">
      <w:pPr>
        <w:widowControl w:val="0"/>
        <w:autoSpaceDE w:val="0"/>
        <w:autoSpaceDN w:val="0"/>
        <w:adjustRightInd w:val="0"/>
        <w:spacing w:line="276" w:lineRule="auto"/>
        <w:ind w:left="0" w:hanging="2"/>
        <w:jc w:val="both"/>
        <w:rPr>
          <w:noProof/>
        </w:rPr>
      </w:pPr>
      <w:r w:rsidRPr="008C7086">
        <w:rPr>
          <w:noProof/>
        </w:rPr>
        <w:t>[6]</w:t>
      </w:r>
      <w:r w:rsidRPr="008C7086">
        <w:rPr>
          <w:noProof/>
        </w:rPr>
        <w:tab/>
        <w:t>UNICEF. Committing to Child Survival: A Promise Renewed. New York: 2014.</w:t>
      </w:r>
    </w:p>
    <w:p w:rsidR="008C7086" w:rsidRPr="008C7086" w:rsidRDefault="008C7086" w:rsidP="008C7086">
      <w:pPr>
        <w:widowControl w:val="0"/>
        <w:autoSpaceDE w:val="0"/>
        <w:autoSpaceDN w:val="0"/>
        <w:adjustRightInd w:val="0"/>
        <w:spacing w:line="276" w:lineRule="auto"/>
        <w:ind w:left="0" w:hanging="2"/>
        <w:jc w:val="both"/>
        <w:rPr>
          <w:noProof/>
        </w:rPr>
      </w:pPr>
      <w:r w:rsidRPr="008C7086">
        <w:rPr>
          <w:noProof/>
        </w:rPr>
        <w:t>[7]</w:t>
      </w:r>
      <w:r w:rsidRPr="008C7086">
        <w:rPr>
          <w:noProof/>
        </w:rPr>
        <w:tab/>
        <w:t>Rahayu AP, Hamsia W. Resiko Kekerasan Dalam Rumah Tangga ( KDRT ) Pada Pernikahan Usia Anak di Kawasan Marginal Surabaya. Pedagog J Anak Usia Dini dan Pendidik Anak Usia Dini 2018;4:86–8.</w:t>
      </w:r>
    </w:p>
    <w:p w:rsidR="008C7086" w:rsidRPr="008C7086" w:rsidRDefault="008C7086" w:rsidP="008C7086">
      <w:pPr>
        <w:widowControl w:val="0"/>
        <w:autoSpaceDE w:val="0"/>
        <w:autoSpaceDN w:val="0"/>
        <w:adjustRightInd w:val="0"/>
        <w:spacing w:line="276" w:lineRule="auto"/>
        <w:ind w:left="0" w:hanging="2"/>
        <w:jc w:val="both"/>
        <w:rPr>
          <w:noProof/>
        </w:rPr>
      </w:pPr>
      <w:r w:rsidRPr="008C7086">
        <w:rPr>
          <w:noProof/>
        </w:rPr>
        <w:t>[8]</w:t>
      </w:r>
      <w:r w:rsidRPr="008C7086">
        <w:rPr>
          <w:noProof/>
        </w:rPr>
        <w:tab/>
        <w:t>Baumont M, Wandasari W, Agastya NLPM, Findley S, Kusumaningrum S. Understanding childhood adversity in West Sulawesi, Indonesia. Child Abuse Negl 2020;107:104533. https://doi.org/10.1016/j.chiabu.2020.104533.</w:t>
      </w:r>
    </w:p>
    <w:p w:rsidR="008C7086" w:rsidRPr="008C7086" w:rsidRDefault="008C7086" w:rsidP="008C7086">
      <w:pPr>
        <w:widowControl w:val="0"/>
        <w:autoSpaceDE w:val="0"/>
        <w:autoSpaceDN w:val="0"/>
        <w:adjustRightInd w:val="0"/>
        <w:spacing w:line="276" w:lineRule="auto"/>
        <w:ind w:left="0" w:hanging="2"/>
        <w:jc w:val="both"/>
        <w:rPr>
          <w:noProof/>
        </w:rPr>
      </w:pPr>
      <w:r w:rsidRPr="008C7086">
        <w:rPr>
          <w:noProof/>
        </w:rPr>
        <w:t>[9]</w:t>
      </w:r>
      <w:r w:rsidRPr="008C7086">
        <w:rPr>
          <w:noProof/>
        </w:rPr>
        <w:tab/>
        <w:t>Ningsih DP, Rahmadi DS. Dampak Pernikahan Dini Di Desa Keruak Kecamatan Keruak Kabupaten Lombok Timur. J Ilm Mandala Educ 2020;6:404–14. https://doi.org/10.58258/jime.v6i2.1452.</w:t>
      </w:r>
    </w:p>
    <w:p w:rsidR="008C7086" w:rsidRPr="008C7086" w:rsidRDefault="008C7086" w:rsidP="008C7086">
      <w:pPr>
        <w:widowControl w:val="0"/>
        <w:autoSpaceDE w:val="0"/>
        <w:autoSpaceDN w:val="0"/>
        <w:adjustRightInd w:val="0"/>
        <w:spacing w:line="276" w:lineRule="auto"/>
        <w:ind w:left="0" w:hanging="2"/>
        <w:jc w:val="both"/>
        <w:rPr>
          <w:noProof/>
        </w:rPr>
      </w:pPr>
      <w:r w:rsidRPr="008C7086">
        <w:rPr>
          <w:noProof/>
        </w:rPr>
        <w:t>[10]</w:t>
      </w:r>
      <w:r w:rsidRPr="008C7086">
        <w:rPr>
          <w:noProof/>
        </w:rPr>
        <w:tab/>
        <w:t>Sari LY, Umami DA, Darmawansyah D. Dampak Pernikahan Dini Pada Kesehatan Reproduksi Dan Mental Perempuan (Studi Kasus Di Kecamatan Ilir Talo Kabupaten Seluma Provinsi Bengkulu). J Bid Ilmu Kesehat 2020;10:58. https://doi.org/10.52643/jbik.v10i1.735.</w:t>
      </w:r>
    </w:p>
    <w:p w:rsidR="008C7086" w:rsidRPr="008C7086" w:rsidRDefault="008C7086" w:rsidP="008C7086">
      <w:pPr>
        <w:widowControl w:val="0"/>
        <w:autoSpaceDE w:val="0"/>
        <w:autoSpaceDN w:val="0"/>
        <w:adjustRightInd w:val="0"/>
        <w:spacing w:line="276" w:lineRule="auto"/>
        <w:ind w:left="0" w:hanging="2"/>
        <w:jc w:val="both"/>
        <w:rPr>
          <w:noProof/>
        </w:rPr>
      </w:pPr>
      <w:r w:rsidRPr="008C7086">
        <w:rPr>
          <w:noProof/>
        </w:rPr>
        <w:t>[11]</w:t>
      </w:r>
      <w:r w:rsidRPr="008C7086">
        <w:rPr>
          <w:noProof/>
        </w:rPr>
        <w:tab/>
        <w:t>Fibrianti, Suratmi T, Agustina S. Pernikahan Dini Dan Kekerasan Dalam Rumah Tangga (Studi Kasus Di Lombok Timur Ntb Tahun 2018). Pro Heal J 2019;16:43–4.</w:t>
      </w:r>
    </w:p>
    <w:p w:rsidR="008C7086" w:rsidRPr="008C7086" w:rsidRDefault="008C7086" w:rsidP="008C7086">
      <w:pPr>
        <w:widowControl w:val="0"/>
        <w:autoSpaceDE w:val="0"/>
        <w:autoSpaceDN w:val="0"/>
        <w:adjustRightInd w:val="0"/>
        <w:spacing w:line="276" w:lineRule="auto"/>
        <w:ind w:left="0" w:hanging="2"/>
        <w:jc w:val="both"/>
        <w:rPr>
          <w:noProof/>
        </w:rPr>
      </w:pPr>
      <w:r w:rsidRPr="008C7086">
        <w:rPr>
          <w:noProof/>
        </w:rPr>
        <w:t>[12]</w:t>
      </w:r>
      <w:r w:rsidRPr="008C7086">
        <w:rPr>
          <w:noProof/>
        </w:rPr>
        <w:tab/>
        <w:t>Yount KM, Crandall A, Cheong YF, Osypuk TL, Bates LM, Naved RT, et al. Child Marriage and Intimate Partner Violence in Rural Bangladesh: A Longitudinal Multilevel Analysis. Demography 2016;53:1821–52. https://doi.org/10.1007/s13524-016-0520-8.</w:t>
      </w:r>
    </w:p>
    <w:p w:rsidR="008C7086" w:rsidRPr="008C7086" w:rsidRDefault="008C7086" w:rsidP="008C7086">
      <w:pPr>
        <w:widowControl w:val="0"/>
        <w:autoSpaceDE w:val="0"/>
        <w:autoSpaceDN w:val="0"/>
        <w:adjustRightInd w:val="0"/>
        <w:spacing w:line="276" w:lineRule="auto"/>
        <w:ind w:left="0" w:hanging="2"/>
        <w:jc w:val="both"/>
        <w:rPr>
          <w:noProof/>
        </w:rPr>
      </w:pPr>
      <w:r w:rsidRPr="008C7086">
        <w:rPr>
          <w:noProof/>
        </w:rPr>
        <w:t>[13]</w:t>
      </w:r>
      <w:r w:rsidRPr="008C7086">
        <w:rPr>
          <w:noProof/>
        </w:rPr>
        <w:tab/>
        <w:t>Fonseka RW, McDougal L, Raj A, Reed E, Lundgren R, Urada L, et al. Measuring the impacts of maternal child marriage and maternal intimate partner violence and the moderating effects of proximity to conflict on stunting among children under 5 in post-conflict Sri Lanka. SSM - Popul Heal 2022;18:101074. https://doi.org/10.1016/j.ssmph.2022.101074.</w:t>
      </w:r>
    </w:p>
    <w:p w:rsidR="008C7086" w:rsidRPr="008C7086" w:rsidRDefault="008C7086" w:rsidP="008C7086">
      <w:pPr>
        <w:widowControl w:val="0"/>
        <w:autoSpaceDE w:val="0"/>
        <w:autoSpaceDN w:val="0"/>
        <w:adjustRightInd w:val="0"/>
        <w:spacing w:line="276" w:lineRule="auto"/>
        <w:ind w:left="0" w:hanging="2"/>
        <w:jc w:val="both"/>
        <w:rPr>
          <w:noProof/>
        </w:rPr>
      </w:pPr>
      <w:r w:rsidRPr="008C7086">
        <w:rPr>
          <w:noProof/>
        </w:rPr>
        <w:t>[14]</w:t>
      </w:r>
      <w:r w:rsidRPr="008C7086">
        <w:rPr>
          <w:noProof/>
        </w:rPr>
        <w:tab/>
        <w:t>Hertika PM, Sulistyorini L, Wuryaningsih EW. Hubungan Pernikahan Usia Dini dengan Risiko Tindak Kekerasan oleh Ibu pada Anak Usia Prasekolah di Kelurahan Sumbersari Kecamatan Sumbersari Kabupaten Jember (The Relation between Early Marriage and the Risk of Abusing by Mothers Towards her Preschoolers. E-Jurnal Pustaka Kesehat 2017;5:485.</w:t>
      </w:r>
    </w:p>
    <w:p w:rsidR="00B1640E" w:rsidRPr="00B1640E" w:rsidRDefault="001930DF" w:rsidP="008C7086">
      <w:pPr>
        <w:suppressAutoHyphens w:val="0"/>
        <w:spacing w:line="276" w:lineRule="auto"/>
        <w:ind w:leftChars="0" w:left="0" w:firstLineChars="0" w:firstLine="0"/>
        <w:jc w:val="both"/>
        <w:textDirection w:val="lrTb"/>
        <w:textAlignment w:val="auto"/>
        <w:outlineLvl w:val="9"/>
        <w:rPr>
          <w:position w:val="0"/>
        </w:rPr>
      </w:pPr>
      <w:r>
        <w:rPr>
          <w:color w:val="000000"/>
          <w:position w:val="0"/>
        </w:rPr>
        <w:fldChar w:fldCharType="end"/>
      </w:r>
    </w:p>
    <w:p w:rsidR="00B25254" w:rsidRDefault="00B25254" w:rsidP="007A10C0">
      <w:pPr>
        <w:pStyle w:val="Bibliography"/>
        <w:spacing w:line="240" w:lineRule="auto"/>
        <w:ind w:leftChars="0" w:left="0" w:firstLineChars="0" w:firstLine="0"/>
        <w:jc w:val="both"/>
        <w:rPr>
          <w:color w:val="000000"/>
        </w:rPr>
      </w:pPr>
    </w:p>
    <w:sdt>
      <w:sdtPr>
        <w:id w:val="-1336603441"/>
        <w:bibliography/>
      </w:sdtPr>
      <w:sdtContent>
        <w:p w:rsidR="001C3859" w:rsidRPr="007A10C0" w:rsidRDefault="001A2D2D" w:rsidP="007A10C0">
          <w:pPr>
            <w:pStyle w:val="Bibliography"/>
            <w:spacing w:line="240" w:lineRule="auto"/>
            <w:ind w:left="0" w:hanging="2"/>
            <w:jc w:val="both"/>
            <w:rPr>
              <w:color w:val="000000"/>
            </w:rPr>
          </w:pPr>
          <w:r w:rsidRPr="00CA2E81">
            <w:fldChar w:fldCharType="begin"/>
          </w:r>
          <w:r w:rsidRPr="001A2D2D">
            <w:instrText xml:space="preserve"> BIBLIOGRAPHY </w:instrText>
          </w:r>
          <w:r w:rsidRPr="00CA2E81">
            <w:fldChar w:fldCharType="end"/>
          </w:r>
        </w:p>
      </w:sdtContent>
    </w:sdt>
    <w:sectPr w:rsidR="001C3859" w:rsidRPr="007A10C0">
      <w:type w:val="continuous"/>
      <w:pgSz w:w="11907" w:h="16840"/>
      <w:pgMar w:top="1701" w:right="1418" w:bottom="1418" w:left="1418"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47635" w:rsidRDefault="00B47635">
      <w:pPr>
        <w:spacing w:line="240" w:lineRule="auto"/>
        <w:ind w:left="0" w:hanging="2"/>
      </w:pPr>
      <w:r>
        <w:separator/>
      </w:r>
    </w:p>
  </w:endnote>
  <w:endnote w:type="continuationSeparator" w:id="0">
    <w:p w:rsidR="00B47635" w:rsidRDefault="00B4763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MT">
    <w:altName w:val="MS Gothic"/>
    <w:panose1 w:val="00000000000000000000"/>
    <w:charset w:val="80"/>
    <w:family w:val="auto"/>
    <w:notTrueType/>
    <w:pitch w:val="default"/>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C3859" w:rsidRDefault="00334F19">
    <w:pPr>
      <w:pBdr>
        <w:top w:val="nil"/>
        <w:left w:val="nil"/>
        <w:bottom w:val="nil"/>
        <w:right w:val="nil"/>
        <w:between w:val="nil"/>
      </w:pBdr>
      <w:spacing w:line="240" w:lineRule="auto"/>
      <w:ind w:left="0" w:hanging="2"/>
      <w:rPr>
        <w:rFonts w:ascii="Arial" w:eastAsia="Arial" w:hAnsi="Arial" w:cs="Arial"/>
        <w:color w:val="000000"/>
        <w:sz w:val="22"/>
        <w:szCs w:val="22"/>
      </w:rPr>
    </w:pPr>
    <w:r>
      <w:rPr>
        <w:rFonts w:ascii="Arial" w:eastAsia="Arial" w:hAnsi="Arial" w:cs="Arial"/>
        <w:color w:val="000000"/>
        <w:sz w:val="18"/>
        <w:szCs w:val="18"/>
      </w:rPr>
      <w:t xml:space="preserve">Vol. x, No.xx, Desember  20....    </w:t>
    </w:r>
    <w:r>
      <w:rPr>
        <w:rFonts w:ascii="Arial" w:eastAsia="Arial" w:hAnsi="Arial" w:cs="Arial"/>
        <w:color w:val="000000"/>
        <w:sz w:val="18"/>
        <w:szCs w:val="18"/>
      </w:rPr>
      <w:tab/>
    </w:r>
    <w:r>
      <w:rPr>
        <w:rFonts w:ascii="Arial" w:eastAsia="Arial" w:hAnsi="Arial" w:cs="Arial"/>
        <w:color w:val="000000"/>
        <w:sz w:val="18"/>
        <w:szCs w:val="18"/>
      </w:rPr>
      <w:tab/>
    </w:r>
    <w:r>
      <w:rPr>
        <w:rFonts w:ascii="Arial" w:eastAsia="Arial" w:hAnsi="Arial" w:cs="Arial"/>
        <w:color w:val="000000"/>
        <w:sz w:val="18"/>
        <w:szCs w:val="18"/>
      </w:rPr>
      <w:tab/>
    </w:r>
    <w:r>
      <w:rPr>
        <w:rFonts w:ascii="Arial" w:eastAsia="Arial" w:hAnsi="Arial" w:cs="Arial"/>
        <w:color w:val="000000"/>
        <w:sz w:val="18"/>
        <w:szCs w:val="18"/>
      </w:rPr>
      <w:fldChar w:fldCharType="begin"/>
    </w:r>
    <w:r>
      <w:rPr>
        <w:rFonts w:ascii="Arial" w:eastAsia="Arial" w:hAnsi="Arial" w:cs="Arial"/>
        <w:color w:val="000000"/>
        <w:sz w:val="18"/>
        <w:szCs w:val="18"/>
      </w:rPr>
      <w:instrText>PAGE</w:instrText>
    </w:r>
    <w:r>
      <w:rPr>
        <w:rFonts w:ascii="Arial" w:eastAsia="Arial" w:hAnsi="Arial" w:cs="Arial"/>
        <w:color w:val="000000"/>
        <w:sz w:val="18"/>
        <w:szCs w:val="18"/>
      </w:rPr>
      <w:fldChar w:fldCharType="separate"/>
    </w:r>
    <w:r w:rsidR="0021454E">
      <w:rPr>
        <w:rFonts w:ascii="Arial" w:eastAsia="Arial" w:hAnsi="Arial" w:cs="Arial"/>
        <w:noProof/>
        <w:color w:val="000000"/>
        <w:sz w:val="18"/>
        <w:szCs w:val="18"/>
      </w:rPr>
      <w:t>1</w:t>
    </w:r>
    <w:r>
      <w:rPr>
        <w:rFonts w:ascii="Arial" w:eastAsia="Arial" w:hAnsi="Arial" w:cs="Arial"/>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47635" w:rsidRDefault="00B47635">
      <w:pPr>
        <w:spacing w:line="240" w:lineRule="auto"/>
        <w:ind w:left="0" w:hanging="2"/>
      </w:pPr>
      <w:r>
        <w:separator/>
      </w:r>
    </w:p>
  </w:footnote>
  <w:footnote w:type="continuationSeparator" w:id="0">
    <w:p w:rsidR="00B47635" w:rsidRDefault="00B47635">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C3859" w:rsidRDefault="00334F19">
    <w:pPr>
      <w:pBdr>
        <w:top w:val="nil"/>
        <w:left w:val="nil"/>
        <w:bottom w:val="nil"/>
        <w:right w:val="nil"/>
        <w:between w:val="nil"/>
      </w:pBdr>
      <w:spacing w:line="240" w:lineRule="auto"/>
      <w:ind w:left="0" w:hanging="2"/>
      <w:rPr>
        <w:color w:val="000000"/>
        <w:sz w:val="20"/>
        <w:szCs w:val="20"/>
      </w:rPr>
    </w:pPr>
    <w:r>
      <w:rPr>
        <w:i/>
        <w:color w:val="000000"/>
        <w:sz w:val="20"/>
        <w:szCs w:val="20"/>
      </w:rPr>
      <w:fldChar w:fldCharType="begin"/>
    </w:r>
    <w:r>
      <w:rPr>
        <w:i/>
        <w:color w:val="000000"/>
        <w:sz w:val="20"/>
        <w:szCs w:val="20"/>
      </w:rPr>
      <w:instrText>PAGE</w:instrText>
    </w:r>
    <w:r>
      <w:rPr>
        <w:i/>
        <w:color w:val="000000"/>
        <w:sz w:val="20"/>
        <w:szCs w:val="20"/>
      </w:rPr>
      <w:fldChar w:fldCharType="end"/>
    </w:r>
  </w:p>
  <w:p w:rsidR="001C3859" w:rsidRDefault="001C3859">
    <w:pPr>
      <w:pBdr>
        <w:top w:val="nil"/>
        <w:left w:val="nil"/>
        <w:bottom w:val="nil"/>
        <w:right w:val="nil"/>
        <w:between w:val="nil"/>
      </w:pBdr>
      <w:spacing w:line="240" w:lineRule="auto"/>
      <w:ind w:left="0" w:right="360" w:hanging="2"/>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C3859" w:rsidRDefault="001C3859">
    <w:pPr>
      <w:pBdr>
        <w:top w:val="nil"/>
        <w:left w:val="nil"/>
        <w:bottom w:val="nil"/>
        <w:right w:val="nil"/>
        <w:between w:val="nil"/>
      </w:pBdr>
      <w:spacing w:line="240" w:lineRule="auto"/>
      <w:ind w:left="0" w:hanging="2"/>
      <w:rPr>
        <w:color w:val="000000"/>
        <w:sz w:val="20"/>
        <w:szCs w:val="20"/>
      </w:rPr>
    </w:pPr>
  </w:p>
  <w:p w:rsidR="001C3859" w:rsidRDefault="00334F19">
    <w:pPr>
      <w:pBdr>
        <w:top w:val="nil"/>
        <w:left w:val="nil"/>
        <w:bottom w:val="nil"/>
        <w:right w:val="nil"/>
        <w:between w:val="nil"/>
      </w:pBdr>
      <w:spacing w:line="240" w:lineRule="auto"/>
      <w:ind w:left="0" w:right="-1" w:hanging="2"/>
      <w:rPr>
        <w:color w:val="000000"/>
        <w:sz w:val="16"/>
        <w:szCs w:val="16"/>
      </w:rPr>
    </w:pPr>
    <w:r>
      <w:rPr>
        <w:b/>
        <w:color w:val="000000"/>
        <w:sz w:val="16"/>
        <w:szCs w:val="16"/>
      </w:rPr>
      <w:t xml:space="preserve">JURNAL KESEHATAN POLTEKKES KEMENKES RI PANGKALPINANG </w:t>
    </w:r>
    <w:r>
      <w:rPr>
        <w:color w:val="000000"/>
        <w:sz w:val="16"/>
        <w:szCs w:val="16"/>
      </w:rPr>
      <w:t xml:space="preserve">                                        Vol. x, No.xx, Bulan Tahun                                       </w:t>
    </w:r>
  </w:p>
  <w:p w:rsidR="001C3859" w:rsidRDefault="00334F19">
    <w:pPr>
      <w:pBdr>
        <w:top w:val="nil"/>
        <w:left w:val="nil"/>
        <w:bottom w:val="nil"/>
        <w:right w:val="nil"/>
        <w:between w:val="nil"/>
      </w:pBdr>
      <w:spacing w:line="240" w:lineRule="auto"/>
      <w:ind w:left="0" w:right="231" w:hanging="2"/>
      <w:rPr>
        <w:color w:val="000000"/>
        <w:sz w:val="18"/>
        <w:szCs w:val="18"/>
      </w:rPr>
    </w:pPr>
    <w:r>
      <w:rPr>
        <w:color w:val="000000"/>
        <w:sz w:val="16"/>
        <w:szCs w:val="16"/>
      </w:rPr>
      <w:t>P-ISSN.2339-2150, E-ISSN 2620-6234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E211B"/>
    <w:multiLevelType w:val="multilevel"/>
    <w:tmpl w:val="861209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B176B8"/>
    <w:multiLevelType w:val="multilevel"/>
    <w:tmpl w:val="4D50689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5C3F2C1F"/>
    <w:multiLevelType w:val="multilevel"/>
    <w:tmpl w:val="4D50689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6AA929BE"/>
    <w:multiLevelType w:val="multilevel"/>
    <w:tmpl w:val="4D50689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247231377">
    <w:abstractNumId w:val="3"/>
  </w:num>
  <w:num w:numId="2" w16cid:durableId="750351246">
    <w:abstractNumId w:val="0"/>
  </w:num>
  <w:num w:numId="3" w16cid:durableId="393238630">
    <w:abstractNumId w:val="2"/>
  </w:num>
  <w:num w:numId="4" w16cid:durableId="13477494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859"/>
    <w:rsid w:val="00021B26"/>
    <w:rsid w:val="00023BF2"/>
    <w:rsid w:val="000364EF"/>
    <w:rsid w:val="000B5A6C"/>
    <w:rsid w:val="001002F1"/>
    <w:rsid w:val="001177BA"/>
    <w:rsid w:val="0017577C"/>
    <w:rsid w:val="00177B20"/>
    <w:rsid w:val="001930DF"/>
    <w:rsid w:val="001A2D2D"/>
    <w:rsid w:val="001C3859"/>
    <w:rsid w:val="002015F1"/>
    <w:rsid w:val="0021454E"/>
    <w:rsid w:val="00236FC8"/>
    <w:rsid w:val="002B37FF"/>
    <w:rsid w:val="00320B00"/>
    <w:rsid w:val="00331172"/>
    <w:rsid w:val="00334F19"/>
    <w:rsid w:val="003A45F4"/>
    <w:rsid w:val="003E754A"/>
    <w:rsid w:val="004962BF"/>
    <w:rsid w:val="004C5ACC"/>
    <w:rsid w:val="0050764F"/>
    <w:rsid w:val="00547D46"/>
    <w:rsid w:val="00574D57"/>
    <w:rsid w:val="0057667F"/>
    <w:rsid w:val="006E2912"/>
    <w:rsid w:val="0070636F"/>
    <w:rsid w:val="007628B8"/>
    <w:rsid w:val="007A10C0"/>
    <w:rsid w:val="007A4AA1"/>
    <w:rsid w:val="007A695B"/>
    <w:rsid w:val="007E4FDB"/>
    <w:rsid w:val="00803576"/>
    <w:rsid w:val="0083271E"/>
    <w:rsid w:val="008A2BD1"/>
    <w:rsid w:val="008C2E81"/>
    <w:rsid w:val="008C7086"/>
    <w:rsid w:val="0090088A"/>
    <w:rsid w:val="009132D6"/>
    <w:rsid w:val="00955612"/>
    <w:rsid w:val="00964A55"/>
    <w:rsid w:val="00992D2E"/>
    <w:rsid w:val="009E209C"/>
    <w:rsid w:val="00A16CAD"/>
    <w:rsid w:val="00A208C8"/>
    <w:rsid w:val="00AD42DF"/>
    <w:rsid w:val="00B13BCF"/>
    <w:rsid w:val="00B1640E"/>
    <w:rsid w:val="00B25254"/>
    <w:rsid w:val="00B348C3"/>
    <w:rsid w:val="00B47635"/>
    <w:rsid w:val="00BB0CCE"/>
    <w:rsid w:val="00BE716A"/>
    <w:rsid w:val="00BF012B"/>
    <w:rsid w:val="00C1445D"/>
    <w:rsid w:val="00C675C1"/>
    <w:rsid w:val="00C900AB"/>
    <w:rsid w:val="00CA2E81"/>
    <w:rsid w:val="00D71A99"/>
    <w:rsid w:val="00DA4F0F"/>
    <w:rsid w:val="00DD7587"/>
    <w:rsid w:val="00DE5A47"/>
    <w:rsid w:val="00E16E3B"/>
    <w:rsid w:val="00E40F6C"/>
    <w:rsid w:val="00EB2F10"/>
    <w:rsid w:val="00EE2F2A"/>
    <w:rsid w:val="00F852BB"/>
    <w:rsid w:val="00FB1638"/>
    <w:rsid w:val="00FC5759"/>
    <w:rsid w:val="00FD23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F283E3"/>
  <w15:docId w15:val="{1BF582E1-188B-4ED3-AB4F-3BDC78277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spacing w:before="240" w:line="259" w:lineRule="auto"/>
    </w:pPr>
    <w:rPr>
      <w:rFonts w:ascii="Calibri Light" w:hAnsi="Calibri Light"/>
      <w:color w:val="2E74B5"/>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rPr>
      <w:color w:val="0000FF"/>
      <w:w w:val="100"/>
      <w:position w:val="-1"/>
      <w:u w:val="single"/>
      <w:effect w:val="none"/>
      <w:vertAlign w:val="baseline"/>
      <w:cs w:val="0"/>
      <w:em w:val="none"/>
    </w:rPr>
  </w:style>
  <w:style w:type="paragraph" w:styleId="Header">
    <w:name w:val="header"/>
    <w:basedOn w:val="Normal"/>
  </w:style>
  <w:style w:type="paragraph" w:styleId="Footer">
    <w:name w:val="footer"/>
    <w:basedOn w:val="Normal"/>
  </w:style>
  <w:style w:type="character" w:styleId="PageNumber">
    <w:name w:val="page number"/>
    <w:basedOn w:val="DefaultParagraphFont"/>
    <w:rPr>
      <w:w w:val="100"/>
      <w:position w:val="-1"/>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rPr>
      <w:w w:val="100"/>
      <w:position w:val="-1"/>
      <w:sz w:val="24"/>
      <w:szCs w:val="24"/>
      <w:effect w:val="none"/>
      <w:vertAlign w:val="baseline"/>
      <w:cs w:val="0"/>
      <w:em w:val="none"/>
      <w:lang w:val="en-US" w:eastAsia="en-US"/>
    </w:rPr>
  </w:style>
  <w:style w:type="paragraph" w:styleId="ListParagraph">
    <w:name w:val="List Paragraph"/>
    <w:basedOn w:val="Normal"/>
    <w:pPr>
      <w:ind w:left="720"/>
      <w:contextualSpacing/>
    </w:pPr>
    <w:rPr>
      <w:sz w:val="20"/>
      <w:szCs w:val="20"/>
    </w:rPr>
  </w:style>
  <w:style w:type="character" w:styleId="Strong">
    <w:name w:val="Strong"/>
    <w:rPr>
      <w:b/>
      <w:bCs/>
      <w:w w:val="100"/>
      <w:position w:val="-1"/>
      <w:effect w:val="none"/>
      <w:vertAlign w:val="baseline"/>
      <w:cs w:val="0"/>
      <w:em w:val="none"/>
    </w:rPr>
  </w:style>
  <w:style w:type="character" w:styleId="Emphasis">
    <w:name w:val="Emphasis"/>
    <w:rPr>
      <w:i/>
      <w:iCs/>
      <w:w w:val="100"/>
      <w:position w:val="-1"/>
      <w:effect w:val="none"/>
      <w:vertAlign w:val="baseline"/>
      <w:cs w:val="0"/>
      <w:em w:val="none"/>
    </w:rPr>
  </w:style>
  <w:style w:type="paragraph" w:styleId="BalloonText">
    <w:name w:val="Balloon Text"/>
    <w:basedOn w:val="Normal"/>
    <w:rPr>
      <w:rFonts w:ascii="Tahoma" w:hAnsi="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lang w:val="en-US" w:eastAsia="en-US"/>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lang w:val="id-ID" w:eastAsia="id-ID"/>
    </w:rPr>
  </w:style>
  <w:style w:type="paragraph" w:styleId="FootnoteText">
    <w:name w:val="footnote text"/>
    <w:basedOn w:val="Normal"/>
    <w:rPr>
      <w:sz w:val="20"/>
      <w:szCs w:val="20"/>
    </w:rPr>
  </w:style>
  <w:style w:type="character" w:customStyle="1" w:styleId="FootnoteTextChar">
    <w:name w:val="Footnote Text Char"/>
    <w:basedOn w:val="DefaultParagraphFont"/>
    <w:rPr>
      <w:w w:val="100"/>
      <w:position w:val="-1"/>
      <w:effect w:val="none"/>
      <w:vertAlign w:val="baseline"/>
      <w:cs w:val="0"/>
      <w:em w:val="none"/>
    </w:rPr>
  </w:style>
  <w:style w:type="character" w:styleId="FootnoteReference">
    <w:name w:val="footnote reference"/>
    <w:rPr>
      <w:w w:val="100"/>
      <w:position w:val="-1"/>
      <w:effect w:val="none"/>
      <w:vertAlign w:val="superscript"/>
      <w:cs w:val="0"/>
      <w:em w:val="none"/>
    </w:rPr>
  </w:style>
  <w:style w:type="table" w:styleId="TableSubtle1">
    <w:name w:val="Table Subtle 1"/>
    <w:basedOn w:val="TableNormal"/>
    <w:pPr>
      <w:suppressAutoHyphens/>
      <w:spacing w:line="1" w:lineRule="atLeast"/>
      <w:ind w:leftChars="-1" w:left="-1" w:hangingChars="1" w:hanging="1"/>
      <w:textDirection w:val="btLr"/>
      <w:textAlignment w:val="top"/>
      <w:outlineLvl w:val="0"/>
    </w:pPr>
    <w:rPr>
      <w:position w:val="-1"/>
    </w:rPr>
    <w:tblPr>
      <w:tblStyleRowBandSize w:val="1"/>
    </w:tblPr>
  </w:style>
  <w:style w:type="table" w:styleId="TableList3">
    <w:name w:val="Table List 3"/>
    <w:basedOn w:val="TableNormal"/>
    <w:pPr>
      <w:suppressAutoHyphens/>
      <w:spacing w:line="1" w:lineRule="atLeast"/>
      <w:ind w:leftChars="-1" w:left="-1" w:hangingChars="1" w:hanging="1"/>
      <w:textDirection w:val="btLr"/>
      <w:textAlignment w:val="top"/>
      <w:outlineLvl w:val="0"/>
    </w:pPr>
    <w:rPr>
      <w:position w:val="-1"/>
    </w:rPr>
    <w:tblPr>
      <w:tblBorders>
        <w:top w:val="single" w:sz="12" w:space="0" w:color="000000"/>
        <w:bottom w:val="single" w:sz="12" w:space="0" w:color="000000"/>
        <w:insideH w:val="single" w:sz="6" w:space="0" w:color="000000"/>
      </w:tblBorders>
    </w:tblPr>
  </w:style>
  <w:style w:type="character" w:customStyle="1" w:styleId="Heading1Char">
    <w:name w:val="Heading 1 Char"/>
    <w:uiPriority w:val="9"/>
    <w:rPr>
      <w:rFonts w:ascii="Calibri Light" w:hAnsi="Calibri Light"/>
      <w:color w:val="2E74B5"/>
      <w:w w:val="100"/>
      <w:position w:val="-1"/>
      <w:sz w:val="32"/>
      <w:szCs w:val="32"/>
      <w:effect w:val="none"/>
      <w:vertAlign w:val="baseline"/>
      <w:cs w:val="0"/>
      <w:em w:val="none"/>
    </w:rPr>
  </w:style>
  <w:style w:type="paragraph" w:styleId="Bibliography">
    <w:name w:val="Bibliography"/>
    <w:basedOn w:val="Normal"/>
    <w:next w:val="Normal"/>
    <w:qFormat/>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Pr>
  </w:style>
  <w:style w:type="paragraph" w:styleId="NoSpacing">
    <w:name w:val="No Spacing"/>
    <w:uiPriority w:val="1"/>
    <w:qFormat/>
    <w:rsid w:val="00A16CAD"/>
    <w:pPr>
      <w:suppressAutoHyphens/>
      <w:ind w:leftChars="-1" w:left="-1" w:hangingChars="1" w:hanging="1"/>
      <w:textDirection w:val="btLr"/>
      <w:textAlignment w:val="top"/>
      <w:outlineLvl w:val="0"/>
    </w:pPr>
    <w:rPr>
      <w:position w:val="-1"/>
    </w:rPr>
  </w:style>
  <w:style w:type="paragraph" w:styleId="NormalWeb">
    <w:name w:val="Normal (Web)"/>
    <w:basedOn w:val="Normal"/>
    <w:uiPriority w:val="99"/>
    <w:semiHidden/>
    <w:unhideWhenUsed/>
    <w:rsid w:val="007E4FDB"/>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character" w:customStyle="1" w:styleId="apple-tab-span">
    <w:name w:val="apple-tab-span"/>
    <w:basedOn w:val="DefaultParagraphFont"/>
    <w:rsid w:val="00B164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314121">
      <w:bodyDiv w:val="1"/>
      <w:marLeft w:val="0"/>
      <w:marRight w:val="0"/>
      <w:marTop w:val="0"/>
      <w:marBottom w:val="0"/>
      <w:divBdr>
        <w:top w:val="none" w:sz="0" w:space="0" w:color="auto"/>
        <w:left w:val="none" w:sz="0" w:space="0" w:color="auto"/>
        <w:bottom w:val="none" w:sz="0" w:space="0" w:color="auto"/>
        <w:right w:val="none" w:sz="0" w:space="0" w:color="auto"/>
      </w:divBdr>
    </w:div>
    <w:div w:id="106047213">
      <w:bodyDiv w:val="1"/>
      <w:marLeft w:val="0"/>
      <w:marRight w:val="0"/>
      <w:marTop w:val="0"/>
      <w:marBottom w:val="0"/>
      <w:divBdr>
        <w:top w:val="none" w:sz="0" w:space="0" w:color="auto"/>
        <w:left w:val="none" w:sz="0" w:space="0" w:color="auto"/>
        <w:bottom w:val="none" w:sz="0" w:space="0" w:color="auto"/>
        <w:right w:val="none" w:sz="0" w:space="0" w:color="auto"/>
      </w:divBdr>
    </w:div>
    <w:div w:id="120005724">
      <w:bodyDiv w:val="1"/>
      <w:marLeft w:val="0"/>
      <w:marRight w:val="0"/>
      <w:marTop w:val="0"/>
      <w:marBottom w:val="0"/>
      <w:divBdr>
        <w:top w:val="none" w:sz="0" w:space="0" w:color="auto"/>
        <w:left w:val="none" w:sz="0" w:space="0" w:color="auto"/>
        <w:bottom w:val="none" w:sz="0" w:space="0" w:color="auto"/>
        <w:right w:val="none" w:sz="0" w:space="0" w:color="auto"/>
      </w:divBdr>
    </w:div>
    <w:div w:id="203258003">
      <w:bodyDiv w:val="1"/>
      <w:marLeft w:val="0"/>
      <w:marRight w:val="0"/>
      <w:marTop w:val="0"/>
      <w:marBottom w:val="0"/>
      <w:divBdr>
        <w:top w:val="none" w:sz="0" w:space="0" w:color="auto"/>
        <w:left w:val="none" w:sz="0" w:space="0" w:color="auto"/>
        <w:bottom w:val="none" w:sz="0" w:space="0" w:color="auto"/>
        <w:right w:val="none" w:sz="0" w:space="0" w:color="auto"/>
      </w:divBdr>
    </w:div>
    <w:div w:id="247621228">
      <w:bodyDiv w:val="1"/>
      <w:marLeft w:val="0"/>
      <w:marRight w:val="0"/>
      <w:marTop w:val="0"/>
      <w:marBottom w:val="0"/>
      <w:divBdr>
        <w:top w:val="none" w:sz="0" w:space="0" w:color="auto"/>
        <w:left w:val="none" w:sz="0" w:space="0" w:color="auto"/>
        <w:bottom w:val="none" w:sz="0" w:space="0" w:color="auto"/>
        <w:right w:val="none" w:sz="0" w:space="0" w:color="auto"/>
      </w:divBdr>
    </w:div>
    <w:div w:id="253246011">
      <w:bodyDiv w:val="1"/>
      <w:marLeft w:val="0"/>
      <w:marRight w:val="0"/>
      <w:marTop w:val="0"/>
      <w:marBottom w:val="0"/>
      <w:divBdr>
        <w:top w:val="none" w:sz="0" w:space="0" w:color="auto"/>
        <w:left w:val="none" w:sz="0" w:space="0" w:color="auto"/>
        <w:bottom w:val="none" w:sz="0" w:space="0" w:color="auto"/>
        <w:right w:val="none" w:sz="0" w:space="0" w:color="auto"/>
      </w:divBdr>
    </w:div>
    <w:div w:id="356396474">
      <w:bodyDiv w:val="1"/>
      <w:marLeft w:val="0"/>
      <w:marRight w:val="0"/>
      <w:marTop w:val="0"/>
      <w:marBottom w:val="0"/>
      <w:divBdr>
        <w:top w:val="none" w:sz="0" w:space="0" w:color="auto"/>
        <w:left w:val="none" w:sz="0" w:space="0" w:color="auto"/>
        <w:bottom w:val="none" w:sz="0" w:space="0" w:color="auto"/>
        <w:right w:val="none" w:sz="0" w:space="0" w:color="auto"/>
      </w:divBdr>
    </w:div>
    <w:div w:id="442313116">
      <w:bodyDiv w:val="1"/>
      <w:marLeft w:val="0"/>
      <w:marRight w:val="0"/>
      <w:marTop w:val="0"/>
      <w:marBottom w:val="0"/>
      <w:divBdr>
        <w:top w:val="none" w:sz="0" w:space="0" w:color="auto"/>
        <w:left w:val="none" w:sz="0" w:space="0" w:color="auto"/>
        <w:bottom w:val="none" w:sz="0" w:space="0" w:color="auto"/>
        <w:right w:val="none" w:sz="0" w:space="0" w:color="auto"/>
      </w:divBdr>
    </w:div>
    <w:div w:id="550961975">
      <w:bodyDiv w:val="1"/>
      <w:marLeft w:val="0"/>
      <w:marRight w:val="0"/>
      <w:marTop w:val="0"/>
      <w:marBottom w:val="0"/>
      <w:divBdr>
        <w:top w:val="none" w:sz="0" w:space="0" w:color="auto"/>
        <w:left w:val="none" w:sz="0" w:space="0" w:color="auto"/>
        <w:bottom w:val="none" w:sz="0" w:space="0" w:color="auto"/>
        <w:right w:val="none" w:sz="0" w:space="0" w:color="auto"/>
      </w:divBdr>
    </w:div>
    <w:div w:id="578490556">
      <w:bodyDiv w:val="1"/>
      <w:marLeft w:val="0"/>
      <w:marRight w:val="0"/>
      <w:marTop w:val="0"/>
      <w:marBottom w:val="0"/>
      <w:divBdr>
        <w:top w:val="none" w:sz="0" w:space="0" w:color="auto"/>
        <w:left w:val="none" w:sz="0" w:space="0" w:color="auto"/>
        <w:bottom w:val="none" w:sz="0" w:space="0" w:color="auto"/>
        <w:right w:val="none" w:sz="0" w:space="0" w:color="auto"/>
      </w:divBdr>
    </w:div>
    <w:div w:id="744493218">
      <w:bodyDiv w:val="1"/>
      <w:marLeft w:val="0"/>
      <w:marRight w:val="0"/>
      <w:marTop w:val="0"/>
      <w:marBottom w:val="0"/>
      <w:divBdr>
        <w:top w:val="none" w:sz="0" w:space="0" w:color="auto"/>
        <w:left w:val="none" w:sz="0" w:space="0" w:color="auto"/>
        <w:bottom w:val="none" w:sz="0" w:space="0" w:color="auto"/>
        <w:right w:val="none" w:sz="0" w:space="0" w:color="auto"/>
      </w:divBdr>
    </w:div>
    <w:div w:id="753090980">
      <w:bodyDiv w:val="1"/>
      <w:marLeft w:val="0"/>
      <w:marRight w:val="0"/>
      <w:marTop w:val="0"/>
      <w:marBottom w:val="0"/>
      <w:divBdr>
        <w:top w:val="none" w:sz="0" w:space="0" w:color="auto"/>
        <w:left w:val="none" w:sz="0" w:space="0" w:color="auto"/>
        <w:bottom w:val="none" w:sz="0" w:space="0" w:color="auto"/>
        <w:right w:val="none" w:sz="0" w:space="0" w:color="auto"/>
      </w:divBdr>
    </w:div>
    <w:div w:id="761949598">
      <w:bodyDiv w:val="1"/>
      <w:marLeft w:val="0"/>
      <w:marRight w:val="0"/>
      <w:marTop w:val="0"/>
      <w:marBottom w:val="0"/>
      <w:divBdr>
        <w:top w:val="none" w:sz="0" w:space="0" w:color="auto"/>
        <w:left w:val="none" w:sz="0" w:space="0" w:color="auto"/>
        <w:bottom w:val="none" w:sz="0" w:space="0" w:color="auto"/>
        <w:right w:val="none" w:sz="0" w:space="0" w:color="auto"/>
      </w:divBdr>
    </w:div>
    <w:div w:id="767655894">
      <w:bodyDiv w:val="1"/>
      <w:marLeft w:val="0"/>
      <w:marRight w:val="0"/>
      <w:marTop w:val="0"/>
      <w:marBottom w:val="0"/>
      <w:divBdr>
        <w:top w:val="none" w:sz="0" w:space="0" w:color="auto"/>
        <w:left w:val="none" w:sz="0" w:space="0" w:color="auto"/>
        <w:bottom w:val="none" w:sz="0" w:space="0" w:color="auto"/>
        <w:right w:val="none" w:sz="0" w:space="0" w:color="auto"/>
      </w:divBdr>
    </w:div>
    <w:div w:id="806701072">
      <w:bodyDiv w:val="1"/>
      <w:marLeft w:val="0"/>
      <w:marRight w:val="0"/>
      <w:marTop w:val="0"/>
      <w:marBottom w:val="0"/>
      <w:divBdr>
        <w:top w:val="none" w:sz="0" w:space="0" w:color="auto"/>
        <w:left w:val="none" w:sz="0" w:space="0" w:color="auto"/>
        <w:bottom w:val="none" w:sz="0" w:space="0" w:color="auto"/>
        <w:right w:val="none" w:sz="0" w:space="0" w:color="auto"/>
      </w:divBdr>
    </w:div>
    <w:div w:id="813371218">
      <w:bodyDiv w:val="1"/>
      <w:marLeft w:val="0"/>
      <w:marRight w:val="0"/>
      <w:marTop w:val="0"/>
      <w:marBottom w:val="0"/>
      <w:divBdr>
        <w:top w:val="none" w:sz="0" w:space="0" w:color="auto"/>
        <w:left w:val="none" w:sz="0" w:space="0" w:color="auto"/>
        <w:bottom w:val="none" w:sz="0" w:space="0" w:color="auto"/>
        <w:right w:val="none" w:sz="0" w:space="0" w:color="auto"/>
      </w:divBdr>
    </w:div>
    <w:div w:id="832330682">
      <w:bodyDiv w:val="1"/>
      <w:marLeft w:val="0"/>
      <w:marRight w:val="0"/>
      <w:marTop w:val="0"/>
      <w:marBottom w:val="0"/>
      <w:divBdr>
        <w:top w:val="none" w:sz="0" w:space="0" w:color="auto"/>
        <w:left w:val="none" w:sz="0" w:space="0" w:color="auto"/>
        <w:bottom w:val="none" w:sz="0" w:space="0" w:color="auto"/>
        <w:right w:val="none" w:sz="0" w:space="0" w:color="auto"/>
      </w:divBdr>
    </w:div>
    <w:div w:id="845751429">
      <w:bodyDiv w:val="1"/>
      <w:marLeft w:val="0"/>
      <w:marRight w:val="0"/>
      <w:marTop w:val="0"/>
      <w:marBottom w:val="0"/>
      <w:divBdr>
        <w:top w:val="none" w:sz="0" w:space="0" w:color="auto"/>
        <w:left w:val="none" w:sz="0" w:space="0" w:color="auto"/>
        <w:bottom w:val="none" w:sz="0" w:space="0" w:color="auto"/>
        <w:right w:val="none" w:sz="0" w:space="0" w:color="auto"/>
      </w:divBdr>
    </w:div>
    <w:div w:id="977760534">
      <w:bodyDiv w:val="1"/>
      <w:marLeft w:val="0"/>
      <w:marRight w:val="0"/>
      <w:marTop w:val="0"/>
      <w:marBottom w:val="0"/>
      <w:divBdr>
        <w:top w:val="none" w:sz="0" w:space="0" w:color="auto"/>
        <w:left w:val="none" w:sz="0" w:space="0" w:color="auto"/>
        <w:bottom w:val="none" w:sz="0" w:space="0" w:color="auto"/>
        <w:right w:val="none" w:sz="0" w:space="0" w:color="auto"/>
      </w:divBdr>
    </w:div>
    <w:div w:id="1023745359">
      <w:bodyDiv w:val="1"/>
      <w:marLeft w:val="0"/>
      <w:marRight w:val="0"/>
      <w:marTop w:val="0"/>
      <w:marBottom w:val="0"/>
      <w:divBdr>
        <w:top w:val="none" w:sz="0" w:space="0" w:color="auto"/>
        <w:left w:val="none" w:sz="0" w:space="0" w:color="auto"/>
        <w:bottom w:val="none" w:sz="0" w:space="0" w:color="auto"/>
        <w:right w:val="none" w:sz="0" w:space="0" w:color="auto"/>
      </w:divBdr>
    </w:div>
    <w:div w:id="1150057298">
      <w:bodyDiv w:val="1"/>
      <w:marLeft w:val="0"/>
      <w:marRight w:val="0"/>
      <w:marTop w:val="0"/>
      <w:marBottom w:val="0"/>
      <w:divBdr>
        <w:top w:val="none" w:sz="0" w:space="0" w:color="auto"/>
        <w:left w:val="none" w:sz="0" w:space="0" w:color="auto"/>
        <w:bottom w:val="none" w:sz="0" w:space="0" w:color="auto"/>
        <w:right w:val="none" w:sz="0" w:space="0" w:color="auto"/>
      </w:divBdr>
    </w:div>
    <w:div w:id="1229225073">
      <w:bodyDiv w:val="1"/>
      <w:marLeft w:val="0"/>
      <w:marRight w:val="0"/>
      <w:marTop w:val="0"/>
      <w:marBottom w:val="0"/>
      <w:divBdr>
        <w:top w:val="none" w:sz="0" w:space="0" w:color="auto"/>
        <w:left w:val="none" w:sz="0" w:space="0" w:color="auto"/>
        <w:bottom w:val="none" w:sz="0" w:space="0" w:color="auto"/>
        <w:right w:val="none" w:sz="0" w:space="0" w:color="auto"/>
      </w:divBdr>
    </w:div>
    <w:div w:id="1628659076">
      <w:bodyDiv w:val="1"/>
      <w:marLeft w:val="0"/>
      <w:marRight w:val="0"/>
      <w:marTop w:val="0"/>
      <w:marBottom w:val="0"/>
      <w:divBdr>
        <w:top w:val="none" w:sz="0" w:space="0" w:color="auto"/>
        <w:left w:val="none" w:sz="0" w:space="0" w:color="auto"/>
        <w:bottom w:val="none" w:sz="0" w:space="0" w:color="auto"/>
        <w:right w:val="none" w:sz="0" w:space="0" w:color="auto"/>
      </w:divBdr>
    </w:div>
    <w:div w:id="1631125846">
      <w:bodyDiv w:val="1"/>
      <w:marLeft w:val="0"/>
      <w:marRight w:val="0"/>
      <w:marTop w:val="0"/>
      <w:marBottom w:val="0"/>
      <w:divBdr>
        <w:top w:val="none" w:sz="0" w:space="0" w:color="auto"/>
        <w:left w:val="none" w:sz="0" w:space="0" w:color="auto"/>
        <w:bottom w:val="none" w:sz="0" w:space="0" w:color="auto"/>
        <w:right w:val="none" w:sz="0" w:space="0" w:color="auto"/>
      </w:divBdr>
    </w:div>
    <w:div w:id="1656881293">
      <w:bodyDiv w:val="1"/>
      <w:marLeft w:val="0"/>
      <w:marRight w:val="0"/>
      <w:marTop w:val="0"/>
      <w:marBottom w:val="0"/>
      <w:divBdr>
        <w:top w:val="none" w:sz="0" w:space="0" w:color="auto"/>
        <w:left w:val="none" w:sz="0" w:space="0" w:color="auto"/>
        <w:bottom w:val="none" w:sz="0" w:space="0" w:color="auto"/>
        <w:right w:val="none" w:sz="0" w:space="0" w:color="auto"/>
      </w:divBdr>
    </w:div>
    <w:div w:id="1693604353">
      <w:bodyDiv w:val="1"/>
      <w:marLeft w:val="0"/>
      <w:marRight w:val="0"/>
      <w:marTop w:val="0"/>
      <w:marBottom w:val="0"/>
      <w:divBdr>
        <w:top w:val="none" w:sz="0" w:space="0" w:color="auto"/>
        <w:left w:val="none" w:sz="0" w:space="0" w:color="auto"/>
        <w:bottom w:val="none" w:sz="0" w:space="0" w:color="auto"/>
        <w:right w:val="none" w:sz="0" w:space="0" w:color="auto"/>
      </w:divBdr>
    </w:div>
    <w:div w:id="1748576197">
      <w:bodyDiv w:val="1"/>
      <w:marLeft w:val="0"/>
      <w:marRight w:val="0"/>
      <w:marTop w:val="0"/>
      <w:marBottom w:val="0"/>
      <w:divBdr>
        <w:top w:val="none" w:sz="0" w:space="0" w:color="auto"/>
        <w:left w:val="none" w:sz="0" w:space="0" w:color="auto"/>
        <w:bottom w:val="none" w:sz="0" w:space="0" w:color="auto"/>
        <w:right w:val="none" w:sz="0" w:space="0" w:color="auto"/>
      </w:divBdr>
    </w:div>
    <w:div w:id="1860125216">
      <w:bodyDiv w:val="1"/>
      <w:marLeft w:val="0"/>
      <w:marRight w:val="0"/>
      <w:marTop w:val="0"/>
      <w:marBottom w:val="0"/>
      <w:divBdr>
        <w:top w:val="none" w:sz="0" w:space="0" w:color="auto"/>
        <w:left w:val="none" w:sz="0" w:space="0" w:color="auto"/>
        <w:bottom w:val="none" w:sz="0" w:space="0" w:color="auto"/>
        <w:right w:val="none" w:sz="0" w:space="0" w:color="auto"/>
      </w:divBdr>
    </w:div>
    <w:div w:id="2043624371">
      <w:bodyDiv w:val="1"/>
      <w:marLeft w:val="0"/>
      <w:marRight w:val="0"/>
      <w:marTop w:val="0"/>
      <w:marBottom w:val="0"/>
      <w:divBdr>
        <w:top w:val="none" w:sz="0" w:space="0" w:color="auto"/>
        <w:left w:val="none" w:sz="0" w:space="0" w:color="auto"/>
        <w:bottom w:val="none" w:sz="0" w:space="0" w:color="auto"/>
        <w:right w:val="none" w:sz="0" w:space="0" w:color="auto"/>
      </w:divBdr>
    </w:div>
    <w:div w:id="21127048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Sar20</b:Tag>
    <b:SourceType>JournalArticle</b:SourceType>
    <b:Guid>{A5B30A5A-E8E3-44E8-AD68-4BB5BA30ED83}</b:Guid>
    <b:Title>Dampak Pernikahan Dini pada Kesehatan Reproduksi dan Mental Perempuan (Studi Kasus di Kecamatan Ilir Talo Kabupaten Seluma Provinsi Bengkulu)</b:Title>
    <b:JournalName>Jurnal Bidang Ilmu Kesehatan</b:JournalName>
    <b:Year>2020</b:Year>
    <b:Pages>58</b:Pages>
    <b:Volume>10</b:Volume>
    <b:Issue>1</b:Issue>
    <b:Author>
      <b:Author>
        <b:NameList>
          <b:Person>
            <b:Last>Sari</b:Last>
            <b:Middle>Yovita</b:Middle>
            <b:First>Lezi</b:First>
          </b:Person>
          <b:Person>
            <b:Last>Umami</b:Last>
            <b:Middle>Aulia</b:Middle>
            <b:First>Desi</b:First>
          </b:Person>
          <b:Person>
            <b:Last>Darmawansyah</b:Last>
          </b:Person>
        </b:NameList>
      </b:Author>
    </b:Author>
    <b:RefOrder>2</b:RefOrder>
  </b:Source>
  <b:Source>
    <b:Tag>Her17</b:Tag>
    <b:SourceType>JournalArticle</b:SourceType>
    <b:Guid>{5219BCD3-75F9-40A2-9FDD-C942BBBF712C}</b:Guid>
    <b:Title>Hubungan Pernikahan Usia Dini dengan Risiko Tindak Kekerasan oleh Ibu pada Anak Usia Prasekolah di Kelurahan Sumbersari Kecamatan Sumbersari Kabupaten Jember</b:Title>
    <b:JournalName>E-Jurnal Pustaka Kesehatan</b:JournalName>
    <b:Year>2017</b:Year>
    <b:Pages>485</b:Pages>
    <b:Volume>5</b:Volume>
    <b:Issue>3</b:Issue>
    <b:Author>
      <b:Author>
        <b:NameList>
          <b:Person>
            <b:Last>Hertika</b:Last>
            <b:Middle>Mareta</b:Middle>
            <b:First>Putri</b:First>
          </b:Person>
          <b:Person>
            <b:Last>Sulistyorini</b:Last>
            <b:First>Lantin</b:First>
          </b:Person>
          <b:Person>
            <b:Last>Wuryaningsih</b:Last>
            <b:Middle>Wuri</b:Middle>
            <b:First>Emi</b:First>
          </b:Person>
        </b:NameList>
      </b:Author>
    </b:Author>
    <b:RefOrder>3</b:RefOrder>
  </b:Source>
  <b:Source>
    <b:Tag>Bau20</b:Tag>
    <b:SourceType>JournalArticle</b:SourceType>
    <b:Guid>{E629D69A-730C-40BB-8AF9-8F40BD07F0AE}</b:Guid>
    <b:Title>Understanding childhood adversity in West Sulawesi, Indonesia</b:Title>
    <b:JournalName>Child Abuse &amp; Neglect</b:JournalName>
    <b:Year>2020</b:Year>
    <b:Issue>107</b:Issue>
    <b:Author>
      <b:Author>
        <b:NameList>
          <b:Person>
            <b:Last>Baumont</b:Last>
            <b:First>Monique</b:First>
          </b:Person>
          <b:Person>
            <b:Last>Wandasari</b:Last>
            <b:First>Wenny</b:First>
          </b:Person>
          <b:Person>
            <b:Last>Agastya</b:Last>
            <b:Middle>Maitra</b:Middle>
            <b:First>Ni Luh Putu</b:First>
          </b:Person>
          <b:Person>
            <b:Last>Findley</b:Last>
            <b:First>Sally</b:First>
          </b:Person>
          <b:Person>
            <b:Last>Kusumaningrum</b:Last>
            <b:First>Santi</b:First>
          </b:Person>
        </b:NameList>
      </b:Author>
    </b:Author>
    <b:RefOrder>1</b:RefOrder>
  </b:Source>
  <b:Source>
    <b:Tag>You16</b:Tag>
    <b:SourceType>JournalArticle</b:SourceType>
    <b:Guid>{27424F86-5D16-49BE-BF2D-2DC0FB192AE8}</b:Guid>
    <b:Title>Child Marriage and Intimate Partner Violence in Rural Banglades: A Longitudinal Multilevel Analysis</b:Title>
    <b:JournalName>Demography</b:JournalName>
    <b:Year>2016</b:Year>
    <b:Pages>1821-1852</b:Pages>
    <b:Volume>53</b:Volume>
    <b:Author>
      <b:Author>
        <b:NameList>
          <b:Person>
            <b:Last>Yount</b:Last>
            <b:Middle>M.</b:Middle>
            <b:First>Kathryn</b:First>
          </b:Person>
          <b:Person>
            <b:Last>Crandall</b:Last>
            <b:Middle>Ann</b:Middle>
            <b:First>Alice</b:First>
          </b:Person>
          <b:Person>
            <b:Last>Cheong</b:Last>
            <b:Middle>Fai</b:Middle>
            <b:First>Yuk</b:First>
          </b:Person>
          <b:Person>
            <b:Last>Osypuk</b:Last>
            <b:Middle>L</b:Middle>
            <b:First>Theresa</b:First>
          </b:Person>
          <b:Person>
            <b:Last>Bates</b:Last>
            <b:Middle>M.</b:Middle>
            <b:First>Lisa</b:First>
          </b:Person>
          <b:Person>
            <b:Last>Naved</b:Last>
            <b:Middle>T.</b:Middle>
            <b:First>Ruchira</b:First>
          </b:Person>
          <b:Person>
            <b:Last>Schuler</b:Last>
            <b:Middle>Ruth</b:Middle>
            <b:First>Sidney</b:First>
          </b:Person>
        </b:NameList>
      </b:Author>
    </b:Author>
    <b:RefOrder>4</b:RefOrder>
  </b:Source>
  <b:Source>
    <b:Tag>Fib19</b:Tag>
    <b:SourceType>JournalArticle</b:SourceType>
    <b:Guid>{13011F80-0D4A-4DFF-85FC-24CA2487CCFF}</b:Guid>
    <b:Title>Pernikahan Dini dan Kekerasan dalam Rumah Tangga (Studi Kasus di Lombok Timur NTB Tahun 2018)</b:Title>
    <b:JournalName>Pro Health Journal</b:JournalName>
    <b:Year>2019</b:Year>
    <b:Pages>43-44</b:Pages>
    <b:Volume>16</b:Volume>
    <b:Issue>1</b:Issue>
    <b:Author>
      <b:Author>
        <b:NameList>
          <b:Person>
            <b:Last>Fibrianti</b:Last>
          </b:Person>
          <b:Person>
            <b:Last>Suratmi</b:Last>
            <b:First>Tri</b:First>
          </b:Person>
          <b:Person>
            <b:Last>Agustina</b:Last>
            <b:First>Santi</b:First>
          </b:Person>
        </b:NameList>
      </b:Author>
    </b:Author>
    <b:RefOrder>5</b:RefOrder>
  </b:Source>
  <b:Source>
    <b:Tag>Fon22</b:Tag>
    <b:SourceType>JournalArticle</b:SourceType>
    <b:Guid>{77B1E777-3614-4E60-A63B-91E94CB98C8A}</b:Guid>
    <b:Title>Measuring the impacts of maternal child marriage and maternal intimate partner violence and the moderating effects of proximity to conflict on stunting among children under 5 in post-conflict Sri Lanka</b:Title>
    <b:JournalName>SSM-Population Health</b:JournalName>
    <b:Year>2022</b:Year>
    <b:Volume>18</b:Volume>
    <b:Author>
      <b:Author>
        <b:NameList>
          <b:Person>
            <b:Last>Fonseka</b:Last>
            <b:Middle>W.</b:Middle>
            <b:First>Ruvani </b:First>
          </b:Person>
          <b:Person>
            <b:Last>McDougal</b:Last>
            <b:First>Lotus</b:First>
          </b:Person>
          <b:Person>
            <b:Last>Raj</b:Last>
            <b:First>Anita</b:First>
          </b:Person>
          <b:Person>
            <b:Last>Reed</b:Last>
            <b:First>Elizabeth</b:First>
          </b:Person>
          <b:Person>
            <b:Last>Lundgren</b:Last>
            <b:First>Rebecka</b:First>
          </b:Person>
          <b:Person>
            <b:Last>Urada</b:Last>
            <b:First>Lianne</b:First>
          </b:Person>
          <b:Person>
            <b:Last>Silverman</b:Last>
            <b:Middle>G.</b:Middle>
            <b:First>Jay</b:First>
          </b:Person>
        </b:NameList>
      </b:Author>
    </b:Author>
    <b:RefOrder>6</b:RefOrder>
  </b:Source>
  <b:Source>
    <b:Tag>Nin201</b:Tag>
    <b:SourceType>JournalArticle</b:SourceType>
    <b:Guid>{0FB18030-CA18-4473-BA9B-3E5D04107542}</b:Guid>
    <b:Title>Dampak Pernikahan Dini Di Desa Keruak Kecamatan Keruak Kabupaten Lombok Timur</b:Title>
    <b:Year>2020</b:Year>
    <b:JournalName>Jurnal Ilmiah Mandala Education</b:JournalName>
    <b:Volume>6</b:Volume>
    <b:Issue>2</b:Issue>
    <b:Author>
      <b:Author>
        <b:NameList>
          <b:Person>
            <b:Last>Ningsih</b:Last>
            <b:Middle>Puspita</b:Middle>
            <b:First>Dewi</b:First>
          </b:Person>
          <b:Person>
            <b:Last>Rahmadi</b:Last>
            <b:Middle>Septa</b:Middle>
            <b:First>Didin</b:First>
          </b:Person>
        </b:NameList>
      </b:Author>
    </b:Author>
    <b:RefOrder>7</b:RefOrder>
  </b:Source>
</b:Sources>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y7pW8Qu3nk9fjT4ibPA38myqPMg==">AMUW2mUEP+e3lmDgdUH239BMTrHVJbeiPlPohCOCU6WWqLJs78ZuHbmo6vbdWyK48iAVg8yUhzbLjeOgQ8Bje7NzNyxD5QPeLnGWUdI0YxKOysYOG4pVPOU=</go:docsCustomData>
</go:gDocsCustomXmlDataStorage>
</file>

<file path=customXml/itemProps1.xml><?xml version="1.0" encoding="utf-8"?>
<ds:datastoreItem xmlns:ds="http://schemas.openxmlformats.org/officeDocument/2006/customXml" ds:itemID="{CA59B7B4-F4FF-4284-9361-749B7E3A555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9</Pages>
  <Words>7450</Words>
  <Characters>42470</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BYON</dc:creator>
  <cp:keywords/>
  <dc:description/>
  <cp:lastModifiedBy>Zahra Tussa'adah</cp:lastModifiedBy>
  <cp:revision>4</cp:revision>
  <dcterms:created xsi:type="dcterms:W3CDTF">2023-04-26T08:03:00Z</dcterms:created>
  <dcterms:modified xsi:type="dcterms:W3CDTF">2023-04-26T08:53:00Z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http://www.zotero.org/styles/apa-6th-edition</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http://www.zotero.org/styles/elsevier-vancouver</vt:lpwstr>
  </property>
  <property fmtid="{D5CDD505-2E9C-101B-9397-08002B2CF9AE}" pid="15" name="Mendeley Recent Style Name 6_1">
    <vt:lpwstr>Elsevier - Vancouver</vt:lpwstr>
  </property>
  <property fmtid="{D5CDD505-2E9C-101B-9397-08002B2CF9AE}" pid="16" name="Mendeley Recent Style Id 7_1">
    <vt:lpwstr>http://www.zotero.org/styles/harvard1</vt:lpwstr>
  </property>
  <property fmtid="{D5CDD505-2E9C-101B-9397-08002B2CF9AE}" pid="17" name="Mendeley Recent Style Name 7_1">
    <vt:lpwstr>Harvard reference format 1 (deprecated)</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Unique User Id_1">
    <vt:lpwstr>e65986da-b93e-3dde-bcbf-a8d59f11fb0d</vt:lpwstr>
  </property>
  <property fmtid="{D5CDD505-2E9C-101B-9397-08002B2CF9AE}" pid="24" name="Mendeley Citation Style_1">
    <vt:lpwstr>http://www.zotero.org/styles/elsevier-vancouver</vt:lpwstr>
  </property>
</Properties>
</file>