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6"/>
        <w:ind w:left="280"/>
      </w:pPr>
      <w:r>
        <w:rPr/>
        <w:t>Pengaruh Pemberian Jus Buah Tomat </w:t>
      </w:r>
      <w:r>
        <w:rPr>
          <w:i/>
        </w:rPr>
        <w:t>(Solanum lycopersicum</w:t>
      </w:r>
      <w:r>
        <w:rPr/>
        <w:t>) Terhadap Kadar Antioksidan Pada Ibu Hamil Trimester</w:t>
      </w:r>
    </w:p>
    <w:p>
      <w:pPr>
        <w:spacing w:before="2"/>
        <w:ind w:left="274" w:right="161" w:firstLine="0"/>
        <w:jc w:val="center"/>
        <w:rPr>
          <w:b/>
          <w:sz w:val="32"/>
        </w:rPr>
      </w:pPr>
      <w:r>
        <w:rPr>
          <w:b/>
          <w:sz w:val="32"/>
        </w:rPr>
        <w:t>Ketiga Pascasenam Hamil</w:t>
      </w:r>
    </w:p>
    <w:p>
      <w:pPr>
        <w:pStyle w:val="Heading2"/>
        <w:spacing w:line="275" w:lineRule="exact" w:before="273"/>
        <w:ind w:left="280" w:right="161"/>
        <w:jc w:val="center"/>
      </w:pPr>
      <w:r>
        <w:rPr/>
        <w:t>Abdul Kadir Hasan</w:t>
      </w:r>
    </w:p>
    <w:p>
      <w:pPr>
        <w:spacing w:line="250" w:lineRule="exact" w:before="0"/>
        <w:ind w:left="280" w:right="161" w:firstLine="0"/>
        <w:jc w:val="center"/>
        <w:rPr>
          <w:sz w:val="22"/>
        </w:rPr>
      </w:pPr>
      <w:r>
        <w:rPr>
          <w:sz w:val="22"/>
        </w:rPr>
        <w:t>Jurusan Keperawatan Poltekkes Kemenkes Pangkalpinang</w:t>
      </w:r>
    </w:p>
    <w:p>
      <w:pPr>
        <w:pStyle w:val="BodyText"/>
        <w:spacing w:line="275" w:lineRule="exact"/>
        <w:ind w:left="276" w:right="161"/>
        <w:jc w:val="center"/>
      </w:pPr>
      <w:r>
        <w:rPr/>
        <w:t>Email: *</w:t>
      </w:r>
      <w:hyperlink r:id="rId9">
        <w:r>
          <w:rPr>
            <w:color w:val="0000FF"/>
            <w:u w:val="single" w:color="0000FF"/>
          </w:rPr>
          <w:t>putrakombathasan@yahoo.co.id</w:t>
        </w:r>
      </w:hyperlink>
    </w:p>
    <w:p>
      <w:pPr>
        <w:pStyle w:val="BodyText"/>
        <w:spacing w:before="7"/>
        <w:jc w:val="left"/>
        <w:rPr>
          <w:sz w:val="20"/>
        </w:rPr>
      </w:pPr>
    </w:p>
    <w:p>
      <w:pPr>
        <w:spacing w:before="91"/>
        <w:ind w:left="280" w:right="160" w:firstLine="0"/>
        <w:jc w:val="center"/>
        <w:rPr>
          <w:b/>
          <w:sz w:val="22"/>
        </w:rPr>
      </w:pPr>
      <w:r>
        <w:rPr>
          <w:b/>
          <w:sz w:val="22"/>
        </w:rPr>
        <w:t>Abstrak</w:t>
      </w:r>
    </w:p>
    <w:p>
      <w:pPr>
        <w:pStyle w:val="BodyText"/>
        <w:spacing w:before="7"/>
        <w:jc w:val="left"/>
        <w:rPr>
          <w:b/>
          <w:sz w:val="21"/>
        </w:rPr>
      </w:pPr>
    </w:p>
    <w:p>
      <w:pPr>
        <w:spacing w:before="0"/>
        <w:ind w:left="283" w:right="117" w:hanging="44"/>
        <w:jc w:val="both"/>
        <w:rPr>
          <w:sz w:val="22"/>
        </w:rPr>
      </w:pPr>
      <w:r>
        <w:rPr>
          <w:sz w:val="22"/>
        </w:rPr>
        <w:t>Senam merupakan olah raga terbaik yang dapat dilakukan oleh ibu hamil menjelang persalinannya. Salah satu jenis senam yang ditujukan bagi ibu hamil adalah senam hamil. Senam hamil adalah program kebugaran yang diperoleh bagi ibu hamil secara fisik dan mental pada peersalinan cepat, aman dan spontan. Selain untuk meningkat kesehatan ibu hamil, disatu sisi senam hamil dapat bedampak terhadap terbentuknya radikal bebas. Antioksidan (SOD) diperlukan untuk menetralisir radikal bebas ini, salah satu antioksidan eksogen yang dapat diberikan adalah jus buah tomat (</w:t>
      </w:r>
      <w:r>
        <w:rPr>
          <w:i/>
          <w:sz w:val="22"/>
        </w:rPr>
        <w:t>Solanum lycopersicum)</w:t>
      </w:r>
      <w:r>
        <w:rPr>
          <w:sz w:val="22"/>
        </w:rPr>
        <w:t>. Penelitian ini bertujuan untuk mengetahui pwengaruh pemberian jus buah tomat terhadap kadar antioksidan pada ibu hamil trimester ketiga pascasenam hamil. Penelitian ini adalah desain penelitian eksperimental acak menggunakan pretest posttest control group untuk melihat peningkatan kadar antioksidan </w:t>
      </w:r>
      <w:r>
        <w:rPr>
          <w:i/>
          <w:sz w:val="22"/>
        </w:rPr>
        <w:t>enzim superoksida dismutase (SOD</w:t>
      </w:r>
      <w:r>
        <w:rPr>
          <w:sz w:val="22"/>
        </w:rPr>
        <w:t>) pada wanita hamil dengan usia kehamilan 25-37 minggu. Sampel yang memenuhi kriteria inklusi dan eksklusi terdiri dari 32 sampel, yaitu kelompok kontrol 16 orang yang tidak diberi perlakuan dan kelompok perlakuan 16 orang diberi 16 jus tomat. Ada pengaruh pemberian jus tomat terhadap kadar antioksidan dan penurunan laju </w:t>
      </w:r>
      <w:r>
        <w:rPr>
          <w:i/>
          <w:sz w:val="22"/>
        </w:rPr>
        <w:t>Superoksida Dismutase </w:t>
      </w:r>
      <w:r>
        <w:rPr>
          <w:sz w:val="22"/>
        </w:rPr>
        <w:t>setelah diberi jus tomat (408,39 ± 139,05, p = 304,58 ± 79,53). Ada pengaruh terhadap perubahan kadar antioksidan setelah pemberian jus tomat pada hamil hamil trimester</w:t>
      </w:r>
      <w:r>
        <w:rPr>
          <w:spacing w:val="-7"/>
          <w:sz w:val="22"/>
        </w:rPr>
        <w:t> </w:t>
      </w:r>
      <w:r>
        <w:rPr>
          <w:sz w:val="22"/>
        </w:rPr>
        <w:t>ketiga</w:t>
      </w:r>
    </w:p>
    <w:p>
      <w:pPr>
        <w:pStyle w:val="BodyText"/>
        <w:spacing w:before="1"/>
        <w:jc w:val="left"/>
        <w:rPr>
          <w:sz w:val="22"/>
        </w:rPr>
      </w:pPr>
    </w:p>
    <w:p>
      <w:pPr>
        <w:spacing w:before="0"/>
        <w:ind w:left="240" w:right="0" w:firstLine="0"/>
        <w:jc w:val="both"/>
        <w:rPr>
          <w:i/>
          <w:sz w:val="22"/>
        </w:rPr>
      </w:pPr>
      <w:r>
        <w:rPr>
          <w:b/>
          <w:sz w:val="22"/>
        </w:rPr>
        <w:t>Kata Kunci</w:t>
      </w:r>
      <w:r>
        <w:rPr>
          <w:sz w:val="22"/>
        </w:rPr>
        <w:t>: </w:t>
      </w:r>
      <w:r>
        <w:rPr>
          <w:i/>
          <w:sz w:val="22"/>
        </w:rPr>
        <w:t>Senam Hamil, Jus Tomat , Superoxide Dismutase</w:t>
      </w:r>
    </w:p>
    <w:p>
      <w:pPr>
        <w:pStyle w:val="BodyText"/>
        <w:spacing w:before="6"/>
        <w:jc w:val="left"/>
        <w:rPr>
          <w:i/>
        </w:rPr>
      </w:pPr>
    </w:p>
    <w:p>
      <w:pPr>
        <w:spacing w:before="0"/>
        <w:ind w:left="886" w:right="769" w:firstLine="0"/>
        <w:jc w:val="center"/>
        <w:rPr>
          <w:b/>
          <w:i/>
          <w:sz w:val="32"/>
        </w:rPr>
      </w:pPr>
      <w:r>
        <w:rPr>
          <w:b/>
          <w:i/>
          <w:sz w:val="32"/>
        </w:rPr>
        <w:t>Effect of Tomato Juice (Solanum lycopersicum) Antioxidant Level </w:t>
      </w:r>
      <w:r>
        <w:rPr>
          <w:b/>
          <w:i/>
          <w:sz w:val="32"/>
        </w:rPr>
        <w:t>on Third Semester of Pregnant Women</w:t>
      </w:r>
    </w:p>
    <w:p>
      <w:pPr>
        <w:spacing w:before="275"/>
        <w:ind w:left="278" w:right="161" w:firstLine="0"/>
        <w:jc w:val="center"/>
        <w:rPr>
          <w:b/>
          <w:i/>
          <w:sz w:val="22"/>
        </w:rPr>
      </w:pPr>
      <w:r>
        <w:rPr>
          <w:b/>
          <w:i/>
          <w:sz w:val="22"/>
        </w:rPr>
        <w:t>Abstract</w:t>
      </w:r>
    </w:p>
    <w:p>
      <w:pPr>
        <w:pStyle w:val="BodyText"/>
        <w:spacing w:before="7"/>
        <w:jc w:val="left"/>
        <w:rPr>
          <w:b/>
          <w:i/>
          <w:sz w:val="21"/>
        </w:rPr>
      </w:pPr>
    </w:p>
    <w:p>
      <w:pPr>
        <w:spacing w:before="0"/>
        <w:ind w:left="283" w:right="118" w:firstLine="0"/>
        <w:jc w:val="both"/>
        <w:rPr>
          <w:i/>
          <w:sz w:val="22"/>
        </w:rPr>
      </w:pPr>
      <w:r>
        <w:rPr>
          <w:i/>
          <w:sz w:val="22"/>
        </w:rPr>
        <w:t>Gymnastics is the best exercise that can be done by pregnant women before delivery. One type of exercise </w:t>
      </w:r>
      <w:r>
        <w:rPr>
          <w:i/>
          <w:sz w:val="22"/>
        </w:rPr>
        <w:t>intended for pregnant women is pregnancy exercise. Pregnant gymnastics is a fitness program that is obtained for pregnant women physically and mentally at delivery, safely and spontaneously. In addition to improving the health of pregnant women, on the one hand pregnancy exercise can be affected by the formation of free radicals. Antioxidants (SOD) are needed to neutralize these free radicals, one of the exogenous antioxidants that can be given is tomato juice (Solanum lycopersicum). This study aimed to determine the effect of giving tomato juice to antioxidant levels in postpartum pregnant third trimester pregnant women. This study was a randomized experimental study design using pretest posttest control group to see an increase in the levels of enzymatic antioxidants superoxide dismutase (SOD) in pregnant women with gestational age of 25-37 weeks. Samples that meet the inclusion and exclusion criteria consisting of 32 samples, ie 16 person control group who were not given the treatment and the treatment group was given 16 pieces of tomato juice. There were influence of giving tomato juice to the antioxidation and reduced rate of Superoxide Dismutase after given tomato juice (408.39±139,05, p=304.58±79.53). This study aimed to determine the effect of giving tomato juice to antioxidant levels in third trimester pregnant</w:t>
      </w:r>
      <w:r>
        <w:rPr>
          <w:i/>
          <w:spacing w:val="-9"/>
          <w:sz w:val="22"/>
        </w:rPr>
        <w:t> </w:t>
      </w:r>
      <w:r>
        <w:rPr>
          <w:i/>
          <w:sz w:val="22"/>
        </w:rPr>
        <w:t>women.</w:t>
      </w:r>
    </w:p>
    <w:p>
      <w:pPr>
        <w:pStyle w:val="BodyText"/>
        <w:jc w:val="left"/>
        <w:rPr>
          <w:i/>
          <w:sz w:val="22"/>
        </w:rPr>
      </w:pPr>
    </w:p>
    <w:p>
      <w:pPr>
        <w:spacing w:before="0"/>
        <w:ind w:left="283" w:right="0" w:firstLine="0"/>
        <w:jc w:val="both"/>
        <w:rPr>
          <w:i/>
          <w:sz w:val="22"/>
        </w:rPr>
      </w:pPr>
      <w:r>
        <w:rPr>
          <w:b/>
          <w:sz w:val="22"/>
        </w:rPr>
        <w:t>Keywords: </w:t>
      </w:r>
      <w:r>
        <w:rPr>
          <w:i/>
          <w:sz w:val="22"/>
        </w:rPr>
        <w:t>Excersice Pregnancy, Tomato Juice, Superoxide Dismutase</w:t>
      </w:r>
    </w:p>
    <w:p>
      <w:pPr>
        <w:spacing w:after="0"/>
        <w:jc w:val="both"/>
        <w:rPr>
          <w:sz w:val="22"/>
        </w:rPr>
        <w:sectPr>
          <w:headerReference w:type="even" r:id="rId5"/>
          <w:headerReference w:type="default" r:id="rId6"/>
          <w:footerReference w:type="even" r:id="rId7"/>
          <w:footerReference w:type="default" r:id="rId8"/>
          <w:type w:val="continuous"/>
          <w:pgSz w:w="11910" w:h="16840"/>
          <w:pgMar w:header="710" w:footer="695" w:top="1040" w:bottom="960" w:left="900" w:right="580"/>
          <w:pgNumType w:start="16"/>
        </w:sectPr>
      </w:pPr>
    </w:p>
    <w:p>
      <w:pPr>
        <w:pStyle w:val="Heading2"/>
        <w:spacing w:before="84"/>
      </w:pPr>
      <w:r>
        <w:rPr/>
        <w:t>PENDAHULUAN</w:t>
      </w:r>
    </w:p>
    <w:p>
      <w:pPr>
        <w:pStyle w:val="BodyText"/>
        <w:spacing w:before="7"/>
        <w:jc w:val="left"/>
        <w:rPr>
          <w:b/>
          <w:sz w:val="23"/>
        </w:rPr>
      </w:pPr>
    </w:p>
    <w:p>
      <w:pPr>
        <w:pStyle w:val="BodyText"/>
        <w:ind w:left="232" w:right="39" w:firstLine="566"/>
      </w:pPr>
      <w:r>
        <w:rPr/>
        <w:t>Senam merupakan olah raga terbaik yang dapat dilakukan oleh ibu hamil menjelang persalinannya. Senam hamil bertujuan untuk mempersiapkan dan melatih otot-otot sehingga dapat dimanfaatkan untuk berfungsi secara optimal dalam persalinan normal. Melalui latihan senam hamil yang teratur dapat dijaga kondisi otot-otot dan persendian yang berperan dalam mekanisme persalinan, mempertinggi kesehatan fisik dan psikis serta kepercayaan pada diri sendiri dan penolong dalam menghadapi persalinan dan membimbing wanita menuju suatu persalinan yang fisiologis. Dengan melakukan senam hamil oksigen yang berlebihan atau tidak termetabolisir dapat digunakan untuk menghasilkan energi. Pada ibu hamil terdapat 4-5% oksigen sisa yang tidak termetabolisir menjadi air dan energi. Oksigen sisa ini merupakan sumber utama terjadinya ROS, terutama terbentuknya superoxide, hydroxyl, peroxyl, dan hydroperoxyl anions.</w:t>
      </w:r>
    </w:p>
    <w:p>
      <w:pPr>
        <w:pStyle w:val="BodyText"/>
        <w:spacing w:before="2"/>
        <w:ind w:left="232" w:right="40" w:firstLine="566"/>
      </w:pPr>
      <w:r>
        <w:rPr/>
        <w:t>Di satu sisi intensitas maupun kerasnya senam hamil yang dilakukan juga dapat berpengaruh terhadap terbentuknya radikal bebas. Peningkatan radikal bebas ditandai dengan peningkatan marker biokimia malondialdehid (MDA). Adanya radikal bebas yang dihasilkan dalam tubuh sebenarnya merupakan proses fisiologi. </w:t>
      </w:r>
      <w:r>
        <w:rPr>
          <w:spacing w:val="-3"/>
        </w:rPr>
        <w:t>Sel- </w:t>
      </w:r>
      <w:r>
        <w:rPr/>
        <w:t>sel menghasilkan sejumlah pertahanan dalam mengatasi hal ini melalui peristiwa yang dikenal dengan counteracting antioxidant defences. Mekanisme pertahanan ini dikelompokkan menjadi scavening radikal bebas dan pemutus rantai reaksi oksidasi (oxidation chain reaction). SOD, Glutation peroksidase (GSHP), dan katalase (CAT) merupakan antioksidan enzimatik pemutus rantai oksidasi sehingga dapat mengurangi radikal bebas pada sel dan mencegah kerusakan akibat oksidasi radikal bebas tersebut.</w:t>
      </w:r>
    </w:p>
    <w:p>
      <w:pPr>
        <w:pStyle w:val="BodyText"/>
        <w:ind w:left="232" w:right="38" w:firstLine="566"/>
      </w:pPr>
      <w:r>
        <w:rPr/>
        <w:t>Antioksidan juga merupakan senyawa yang dapat menghambat reaksi oksidasi, dengan mengikat radikal bebas dan molekul yang sangat reaktif sehingga kerusakan sel dapat dihambat. Antioksidan dapat berupa enzim (misalnya SOD, CAT dan GSPH), vitamin (misalnya vitamin E, C, A dan β- karoten) dan senyawa lain (misalnya</w:t>
      </w:r>
    </w:p>
    <w:p>
      <w:pPr>
        <w:pStyle w:val="BodyText"/>
        <w:spacing w:before="80"/>
        <w:ind w:left="232" w:right="549"/>
      </w:pPr>
      <w:r>
        <w:rPr/>
        <w:br w:type="column"/>
      </w:r>
      <w:r>
        <w:rPr/>
        <w:t>flavonoid, albumin, bilirubin, seruloplasmin dan lain-lain). Antioksidan </w:t>
      </w:r>
      <w:r>
        <w:rPr>
          <w:spacing w:val="-3"/>
        </w:rPr>
        <w:t>enzimatis </w:t>
      </w:r>
      <w:r>
        <w:rPr/>
        <w:t>merupakan sistem pertahanan utama (primer) terhadap kondisi stres oksidatif yang bekerja dengan cara mencegah terbentuknya senyawa radikal bebas. Disamping itu ada juga antioksidan nonenzimatis yang dapat berupa senyawa nutrisi maupun non-nutrisi. Kelompok antioksidan nonenzimatis ini disebut juga antioksidan sekunder karena dapat diperoleh dari asupan makanan seperti vitamin A, C, E dan β-karoten. Salah satu antioksidan nonenzimatis alami yang dapat dengan mudah diperoleh adalah buah tomat. Buah tomat banyak mengandung vitamin C, vitamin E dan betakaroten serta senyawa fenolik. Buah tomat memilki kandungan antioksidan yang cukup tinggi. Buah tomat selain mengandung vitamin C juga mengandung lycopene atau sering disebut sebagai α-carotene yaitu karotenoid pigmen merah terang yang banyak ditemukan dalam buah tomat dan buah-buahan lain </w:t>
      </w:r>
      <w:r>
        <w:rPr>
          <w:spacing w:val="-4"/>
        </w:rPr>
        <w:t>yang</w:t>
      </w:r>
      <w:r>
        <w:rPr>
          <w:spacing w:val="52"/>
        </w:rPr>
        <w:t> </w:t>
      </w:r>
      <w:r>
        <w:rPr/>
        <w:t>berwarna merah. Lycopene merupakan jenis antioksidan kuat yang berfungsi mencegah kerusakan alami sel-sel </w:t>
      </w:r>
      <w:r>
        <w:rPr>
          <w:spacing w:val="-3"/>
        </w:rPr>
        <w:t>tubuh. </w:t>
      </w:r>
      <w:r>
        <w:rPr/>
        <w:t>Kemampuannya mengendalikan radikal bebas 100 kali lebih efisien dari pada vitamin E</w:t>
      </w:r>
      <w:r>
        <w:rPr>
          <w:spacing w:val="30"/>
        </w:rPr>
        <w:t> </w:t>
      </w:r>
      <w:r>
        <w:rPr/>
        <w:t>atau</w:t>
      </w:r>
    </w:p>
    <w:p>
      <w:pPr>
        <w:pStyle w:val="BodyText"/>
        <w:spacing w:before="2"/>
        <w:ind w:left="232"/>
      </w:pPr>
      <w:r>
        <w:rPr/>
        <w:t>12.500 kali dari pada gluthation.</w:t>
      </w:r>
    </w:p>
    <w:p>
      <w:pPr>
        <w:pStyle w:val="BodyText"/>
        <w:ind w:left="232" w:right="551" w:firstLine="566"/>
      </w:pPr>
      <w:r>
        <w:rPr/>
        <w:t>Tomat merupakan sayuran yang kaya akan berbagai senyawa antioksidan seperti likopen, alfa-karoten, beta-karoten, lutein, vitamin C, flavonoid, dan vitamin E Menurut Clinton (1998), lebih dari 80% asupan likopen penduduk Amerika Serikat berasal dari tomat. Tomat makanan yang selalu menarik dan lezat disajikan baik dalam keadaan mentah atau dimasak.</w:t>
      </w:r>
    </w:p>
    <w:p>
      <w:pPr>
        <w:pStyle w:val="BodyText"/>
        <w:ind w:left="232" w:right="551" w:firstLine="566"/>
      </w:pPr>
      <w:r>
        <w:rPr/>
        <w:t>Lycopenne memiliki kemampuan untuk mencegah penyakit kanker. Saat ini telah dikembangkan pula ekstrak buah tomat yang digunakan sebagai treatment tekanan darah tinggi. Selain digunakan sebagai sayur, tomat juga digunakan dalam seni kuliner, seperti tomato paste, tomato puree, tomato pie, gazpacho (Andalussia), pamb tomaquet (spanyol) dan pizza (Italy).</w:t>
      </w:r>
    </w:p>
    <w:p>
      <w:pPr>
        <w:pStyle w:val="BodyText"/>
        <w:ind w:left="232" w:right="552" w:firstLine="852"/>
      </w:pPr>
      <w:r>
        <w:rPr/>
        <w:t>Tomat merupakan sayuran yang kaya akan berbagai senyawa antioksidan seperti likopen, alfa karoten, beta-karoten, lutein, vitamin C, flavonoid, dan vitamin.</w:t>
      </w:r>
    </w:p>
    <w:p>
      <w:pPr>
        <w:spacing w:after="0"/>
        <w:sectPr>
          <w:pgSz w:w="11910" w:h="16840"/>
          <w:pgMar w:header="710" w:footer="767" w:top="1040" w:bottom="880" w:left="900" w:right="580"/>
          <w:cols w:num="2" w:equalWidth="0">
            <w:col w:w="4741" w:space="434"/>
            <w:col w:w="5255"/>
          </w:cols>
        </w:sectPr>
      </w:pPr>
    </w:p>
    <w:p>
      <w:pPr>
        <w:pStyle w:val="Heading2"/>
        <w:spacing w:before="84"/>
      </w:pPr>
      <w:r>
        <w:rPr/>
        <w:t>METODE</w:t>
      </w:r>
    </w:p>
    <w:p>
      <w:pPr>
        <w:pStyle w:val="BodyText"/>
        <w:spacing w:before="6"/>
        <w:jc w:val="left"/>
        <w:rPr>
          <w:b/>
          <w:sz w:val="21"/>
        </w:rPr>
      </w:pPr>
    </w:p>
    <w:p>
      <w:pPr>
        <w:pStyle w:val="BodyText"/>
        <w:ind w:left="232" w:right="38" w:firstLine="852"/>
      </w:pPr>
      <w:r>
        <w:rPr/>
        <w:t>Penelitian ini merupakan penelitian studi eksperimental menggunakan rancangan randomized pretest-posttest control group design Peneltiian ini merupakan studi eksperimental menggunakan rancangan randomized pretest-posttest control group design. Penelitian dilaksanakan di Klinik Bersalin Budi Indah Palembang pada bulan 3 Mei 2013. Pemeriksaan kadar antioksidan berupa Superoxide Dismutase (SOD) dilakukan di laboratorium Biokimia FK UI. Populasi pada penelitian ini semua ibu hamil trimester ketiga (25-37 minggu) yang berkunjung ke Klinik Bersalin Budi Indah Palembang. Subjek terdiri dari 32 orang yang terdiri dari 16 orang kelompok kontrol dan 16 orang kelompok diberi jus buah tomat (perlakuan). Berdasarkan rumus di atas didapatkan jumlah sampel 32,04 dibulatkan menjadi 32 orang. Dimana sampel dibagi menjadi 2 kelompok yaitu 16 orang kelompok</w:t>
      </w:r>
    </w:p>
    <w:p>
      <w:pPr>
        <w:pStyle w:val="BodyText"/>
        <w:tabs>
          <w:tab w:pos="1149" w:val="left" w:leader="none"/>
          <w:tab w:pos="1717" w:val="left" w:leader="none"/>
          <w:tab w:pos="2180" w:val="left" w:leader="none"/>
          <w:tab w:pos="2950" w:val="left" w:leader="none"/>
          <w:tab w:pos="4135" w:val="left" w:leader="none"/>
        </w:tabs>
        <w:spacing w:before="80"/>
        <w:ind w:left="232" w:right="554"/>
        <w:jc w:val="left"/>
      </w:pPr>
      <w:r>
        <w:rPr/>
        <w:br w:type="column"/>
      </w:r>
      <w:r>
        <w:rPr/>
        <w:t>kontrol</w:t>
        <w:tab/>
        <w:t>dan</w:t>
        <w:tab/>
        <w:t>16</w:t>
        <w:tab/>
        <w:t>orang</w:t>
        <w:tab/>
        <w:t>kelompok</w:t>
        <w:tab/>
      </w:r>
      <w:r>
        <w:rPr>
          <w:spacing w:val="-4"/>
        </w:rPr>
        <w:t>diberi </w:t>
      </w:r>
      <w:r>
        <w:rPr/>
        <w:t>perlakuan dengan memberi jus buah</w:t>
      </w:r>
      <w:r>
        <w:rPr>
          <w:spacing w:val="-2"/>
        </w:rPr>
        <w:t> </w:t>
      </w:r>
      <w:r>
        <w:rPr/>
        <w:t>tomat.</w:t>
      </w:r>
    </w:p>
    <w:p>
      <w:pPr>
        <w:pStyle w:val="BodyText"/>
        <w:spacing w:before="5"/>
        <w:jc w:val="left"/>
      </w:pPr>
    </w:p>
    <w:p>
      <w:pPr>
        <w:pStyle w:val="Heading2"/>
      </w:pPr>
      <w:r>
        <w:rPr/>
        <w:t>HASIL DAN PEMBAHASAN</w:t>
      </w:r>
    </w:p>
    <w:p>
      <w:pPr>
        <w:pStyle w:val="ListParagraph"/>
        <w:numPr>
          <w:ilvl w:val="0"/>
          <w:numId w:val="1"/>
        </w:numPr>
        <w:tabs>
          <w:tab w:pos="660" w:val="left" w:leader="none"/>
        </w:tabs>
        <w:spacing w:line="274" w:lineRule="exact" w:before="0" w:after="0"/>
        <w:ind w:left="660" w:right="0" w:hanging="360"/>
        <w:jc w:val="both"/>
        <w:rPr>
          <w:b/>
          <w:sz w:val="24"/>
        </w:rPr>
      </w:pPr>
      <w:r>
        <w:rPr>
          <w:b/>
          <w:sz w:val="24"/>
        </w:rPr>
        <w:t>Karakteristik Subjek</w:t>
      </w:r>
    </w:p>
    <w:p>
      <w:pPr>
        <w:pStyle w:val="BodyText"/>
        <w:tabs>
          <w:tab w:pos="3080" w:val="left" w:leader="none"/>
        </w:tabs>
        <w:ind w:left="232" w:right="548" w:firstLine="708"/>
      </w:pPr>
      <w:r>
        <w:rPr/>
        <w:t>Pada penelitian ini yang diteliti sebanyak 32 orang ibu hamil dengan umur kehamilan 25-37 minggu. Subjek dibagi 2 menjadi kelompok yaitu kelompok kontrol dan kelompok pemberian jus buah tomat (perlakuan), dimana kelompok kontrol terdiri dari 16 orang ibu hamil dan 16 orang kelompok diberi jus buah tomat (perlakuan). Pada penelitian ini subjek penelitian adalah ibu hamil trimester ke-III. Adapun karakteristik subjek penelitian meliputi: umur ibu hamil (tahun), usia kehamilan (minggu) graviditas/kehamilan</w:t>
        <w:tab/>
        <w:t>(primipara </w:t>
      </w:r>
      <w:r>
        <w:rPr>
          <w:spacing w:val="-11"/>
        </w:rPr>
        <w:t>&amp; </w:t>
      </w:r>
      <w:r>
        <w:rPr/>
        <w:t>multipara). Uji normalitas dari karakteristik subjek penelitian baik kelompok kontrol maupun pemberian jus buah tomat (perlakuan) tercantum pada tabel</w:t>
      </w:r>
      <w:r>
        <w:rPr>
          <w:spacing w:val="29"/>
        </w:rPr>
        <w:t> </w:t>
      </w:r>
      <w:r>
        <w:rPr/>
        <w:t>1.</w:t>
      </w:r>
    </w:p>
    <w:p>
      <w:pPr>
        <w:spacing w:after="0"/>
        <w:sectPr>
          <w:headerReference w:type="default" r:id="rId10"/>
          <w:headerReference w:type="even" r:id="rId11"/>
          <w:pgSz w:w="11910" w:h="16840"/>
          <w:pgMar w:header="710" w:footer="695" w:top="1040" w:bottom="960" w:left="900" w:right="580"/>
          <w:cols w:num="2" w:equalWidth="0">
            <w:col w:w="4741" w:space="435"/>
            <w:col w:w="5254"/>
          </w:cols>
        </w:sectPr>
      </w:pPr>
    </w:p>
    <w:p>
      <w:pPr>
        <w:pStyle w:val="BodyText"/>
        <w:spacing w:before="4"/>
        <w:jc w:val="left"/>
        <w:rPr>
          <w:sz w:val="16"/>
        </w:rPr>
      </w:pPr>
    </w:p>
    <w:p>
      <w:pPr>
        <w:pStyle w:val="BodyText"/>
        <w:spacing w:before="90" w:after="8"/>
        <w:ind w:left="232"/>
        <w:jc w:val="left"/>
      </w:pPr>
      <w:r>
        <w:rPr/>
        <w:t>Tabel 1. Karakteristik Subjek Penelitian Kelompok Kontrol dan Pemberian Jus Buah Buah Tomat</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
        <w:gridCol w:w="2816"/>
        <w:gridCol w:w="1911"/>
        <w:gridCol w:w="1691"/>
        <w:gridCol w:w="1331"/>
        <w:gridCol w:w="1592"/>
      </w:tblGrid>
      <w:tr>
        <w:trPr>
          <w:trHeight w:val="254" w:hRule="atLeast"/>
        </w:trPr>
        <w:tc>
          <w:tcPr>
            <w:tcW w:w="532" w:type="dxa"/>
            <w:tcBorders>
              <w:top w:val="single" w:sz="4" w:space="0" w:color="000000"/>
              <w:bottom w:val="single" w:sz="4" w:space="0" w:color="000000"/>
            </w:tcBorders>
          </w:tcPr>
          <w:p>
            <w:pPr>
              <w:pStyle w:val="TableParagraph"/>
              <w:spacing w:line="234" w:lineRule="exact"/>
              <w:ind w:left="122"/>
              <w:rPr>
                <w:b/>
                <w:sz w:val="22"/>
              </w:rPr>
            </w:pPr>
            <w:r>
              <w:rPr>
                <w:b/>
                <w:sz w:val="22"/>
              </w:rPr>
              <w:t>No</w:t>
            </w:r>
          </w:p>
        </w:tc>
        <w:tc>
          <w:tcPr>
            <w:tcW w:w="2816" w:type="dxa"/>
            <w:tcBorders>
              <w:top w:val="single" w:sz="4" w:space="0" w:color="000000"/>
              <w:bottom w:val="single" w:sz="4" w:space="0" w:color="000000"/>
            </w:tcBorders>
          </w:tcPr>
          <w:p>
            <w:pPr>
              <w:pStyle w:val="TableParagraph"/>
              <w:spacing w:line="234" w:lineRule="exact"/>
              <w:ind w:left="140"/>
              <w:rPr>
                <w:b/>
                <w:sz w:val="22"/>
              </w:rPr>
            </w:pPr>
            <w:r>
              <w:rPr>
                <w:b/>
                <w:sz w:val="22"/>
              </w:rPr>
              <w:t>Variabel</w:t>
            </w:r>
          </w:p>
        </w:tc>
        <w:tc>
          <w:tcPr>
            <w:tcW w:w="1911" w:type="dxa"/>
            <w:tcBorders>
              <w:top w:val="single" w:sz="4" w:space="0" w:color="000000"/>
              <w:bottom w:val="single" w:sz="4" w:space="0" w:color="000000"/>
            </w:tcBorders>
          </w:tcPr>
          <w:p>
            <w:pPr>
              <w:pStyle w:val="TableParagraph"/>
              <w:spacing w:line="234" w:lineRule="exact"/>
              <w:ind w:left="428"/>
              <w:rPr>
                <w:b/>
                <w:sz w:val="22"/>
              </w:rPr>
            </w:pPr>
            <w:r>
              <w:rPr>
                <w:b/>
                <w:sz w:val="22"/>
              </w:rPr>
              <w:t>Rerata ±SD</w:t>
            </w:r>
          </w:p>
        </w:tc>
        <w:tc>
          <w:tcPr>
            <w:tcW w:w="3022" w:type="dxa"/>
            <w:gridSpan w:val="2"/>
            <w:tcBorders>
              <w:top w:val="single" w:sz="4" w:space="0" w:color="000000"/>
              <w:bottom w:val="single" w:sz="4" w:space="0" w:color="000000"/>
            </w:tcBorders>
          </w:tcPr>
          <w:p>
            <w:pPr>
              <w:pStyle w:val="TableParagraph"/>
              <w:spacing w:line="234" w:lineRule="exact"/>
              <w:ind w:left="175"/>
              <w:rPr>
                <w:b/>
                <w:sz w:val="22"/>
              </w:rPr>
            </w:pPr>
            <w:r>
              <w:rPr>
                <w:b/>
                <w:sz w:val="22"/>
              </w:rPr>
              <w:t>95 % Confidence Interval</w:t>
            </w:r>
          </w:p>
        </w:tc>
        <w:tc>
          <w:tcPr>
            <w:tcW w:w="1592" w:type="dxa"/>
            <w:tcBorders>
              <w:top w:val="single" w:sz="4" w:space="0" w:color="000000"/>
              <w:bottom w:val="single" w:sz="4" w:space="0" w:color="000000"/>
            </w:tcBorders>
          </w:tcPr>
          <w:p>
            <w:pPr>
              <w:pStyle w:val="TableParagraph"/>
              <w:spacing w:line="234" w:lineRule="exact"/>
              <w:ind w:right="476"/>
              <w:jc w:val="right"/>
              <w:rPr>
                <w:b/>
                <w:i/>
                <w:sz w:val="22"/>
              </w:rPr>
            </w:pPr>
            <w:r>
              <w:rPr>
                <w:b/>
                <w:i/>
                <w:sz w:val="22"/>
              </w:rPr>
              <w:t>p value*</w:t>
            </w:r>
          </w:p>
        </w:tc>
      </w:tr>
      <w:tr>
        <w:trPr>
          <w:trHeight w:val="252" w:hRule="atLeast"/>
        </w:trPr>
        <w:tc>
          <w:tcPr>
            <w:tcW w:w="532" w:type="dxa"/>
            <w:tcBorders>
              <w:top w:val="single" w:sz="4" w:space="0" w:color="000000"/>
            </w:tcBorders>
          </w:tcPr>
          <w:p>
            <w:pPr>
              <w:pStyle w:val="TableParagraph"/>
              <w:spacing w:line="233" w:lineRule="exact"/>
              <w:ind w:left="122"/>
              <w:rPr>
                <w:sz w:val="22"/>
              </w:rPr>
            </w:pPr>
            <w:r>
              <w:rPr>
                <w:w w:val="100"/>
                <w:sz w:val="22"/>
              </w:rPr>
              <w:t>1</w:t>
            </w:r>
          </w:p>
        </w:tc>
        <w:tc>
          <w:tcPr>
            <w:tcW w:w="2816" w:type="dxa"/>
            <w:tcBorders>
              <w:top w:val="single" w:sz="4" w:space="0" w:color="000000"/>
            </w:tcBorders>
          </w:tcPr>
          <w:p>
            <w:pPr>
              <w:pStyle w:val="TableParagraph"/>
              <w:spacing w:line="233" w:lineRule="exact"/>
              <w:ind w:left="140"/>
              <w:rPr>
                <w:sz w:val="22"/>
              </w:rPr>
            </w:pPr>
            <w:r>
              <w:rPr>
                <w:sz w:val="22"/>
              </w:rPr>
              <w:t>Kontrol</w:t>
            </w:r>
          </w:p>
        </w:tc>
        <w:tc>
          <w:tcPr>
            <w:tcW w:w="1911" w:type="dxa"/>
            <w:tcBorders>
              <w:top w:val="single" w:sz="4" w:space="0" w:color="000000"/>
            </w:tcBorders>
          </w:tcPr>
          <w:p>
            <w:pPr>
              <w:pStyle w:val="TableParagraph"/>
              <w:rPr>
                <w:sz w:val="18"/>
              </w:rPr>
            </w:pPr>
          </w:p>
        </w:tc>
        <w:tc>
          <w:tcPr>
            <w:tcW w:w="1691" w:type="dxa"/>
            <w:tcBorders>
              <w:top w:val="single" w:sz="4" w:space="0" w:color="000000"/>
            </w:tcBorders>
          </w:tcPr>
          <w:p>
            <w:pPr>
              <w:pStyle w:val="TableParagraph"/>
              <w:spacing w:line="233" w:lineRule="exact"/>
              <w:ind w:left="553" w:right="487"/>
              <w:jc w:val="center"/>
              <w:rPr>
                <w:b/>
                <w:sz w:val="22"/>
              </w:rPr>
            </w:pPr>
            <w:r>
              <w:rPr>
                <w:b/>
                <w:sz w:val="22"/>
              </w:rPr>
              <w:t>Lower</w:t>
            </w:r>
          </w:p>
        </w:tc>
        <w:tc>
          <w:tcPr>
            <w:tcW w:w="1331" w:type="dxa"/>
            <w:tcBorders>
              <w:top w:val="single" w:sz="4" w:space="0" w:color="000000"/>
            </w:tcBorders>
          </w:tcPr>
          <w:p>
            <w:pPr>
              <w:pStyle w:val="TableParagraph"/>
              <w:spacing w:line="233" w:lineRule="exact"/>
              <w:ind w:right="261"/>
              <w:jc w:val="right"/>
              <w:rPr>
                <w:b/>
                <w:sz w:val="22"/>
              </w:rPr>
            </w:pPr>
            <w:r>
              <w:rPr>
                <w:b/>
                <w:sz w:val="22"/>
              </w:rPr>
              <w:t>upper</w:t>
            </w:r>
          </w:p>
        </w:tc>
        <w:tc>
          <w:tcPr>
            <w:tcW w:w="1592" w:type="dxa"/>
            <w:tcBorders>
              <w:top w:val="single" w:sz="4" w:space="0" w:color="000000"/>
            </w:tcBorders>
          </w:tcPr>
          <w:p>
            <w:pPr>
              <w:pStyle w:val="TableParagraph"/>
              <w:rPr>
                <w:sz w:val="18"/>
              </w:rPr>
            </w:pPr>
          </w:p>
        </w:tc>
      </w:tr>
      <w:tr>
        <w:trPr>
          <w:trHeight w:val="250" w:hRule="atLeast"/>
        </w:trPr>
        <w:tc>
          <w:tcPr>
            <w:tcW w:w="532" w:type="dxa"/>
          </w:tcPr>
          <w:p>
            <w:pPr>
              <w:pStyle w:val="TableParagraph"/>
              <w:rPr>
                <w:sz w:val="18"/>
              </w:rPr>
            </w:pPr>
          </w:p>
        </w:tc>
        <w:tc>
          <w:tcPr>
            <w:tcW w:w="2816" w:type="dxa"/>
          </w:tcPr>
          <w:p>
            <w:pPr>
              <w:pStyle w:val="TableParagraph"/>
              <w:spacing w:line="231" w:lineRule="exact"/>
              <w:ind w:left="140"/>
              <w:rPr>
                <w:sz w:val="22"/>
              </w:rPr>
            </w:pPr>
            <w:r>
              <w:rPr>
                <w:sz w:val="22"/>
              </w:rPr>
              <w:t>Umur (tahun )</w:t>
            </w:r>
          </w:p>
        </w:tc>
        <w:tc>
          <w:tcPr>
            <w:tcW w:w="1911" w:type="dxa"/>
          </w:tcPr>
          <w:p>
            <w:pPr>
              <w:pStyle w:val="TableParagraph"/>
              <w:spacing w:line="231" w:lineRule="exact"/>
              <w:ind w:right="175"/>
              <w:jc w:val="right"/>
              <w:rPr>
                <w:sz w:val="22"/>
              </w:rPr>
            </w:pPr>
            <w:r>
              <w:rPr>
                <w:sz w:val="22"/>
              </w:rPr>
              <w:t>1,69, ± 0,793</w:t>
            </w:r>
          </w:p>
        </w:tc>
        <w:tc>
          <w:tcPr>
            <w:tcW w:w="1691" w:type="dxa"/>
          </w:tcPr>
          <w:p>
            <w:pPr>
              <w:pStyle w:val="TableParagraph"/>
              <w:spacing w:line="231" w:lineRule="exact"/>
              <w:ind w:left="552" w:right="487"/>
              <w:jc w:val="center"/>
              <w:rPr>
                <w:sz w:val="22"/>
              </w:rPr>
            </w:pPr>
            <w:r>
              <w:rPr>
                <w:sz w:val="22"/>
              </w:rPr>
              <w:t>1,26</w:t>
            </w:r>
          </w:p>
        </w:tc>
        <w:tc>
          <w:tcPr>
            <w:tcW w:w="1331" w:type="dxa"/>
          </w:tcPr>
          <w:p>
            <w:pPr>
              <w:pStyle w:val="TableParagraph"/>
              <w:spacing w:line="231" w:lineRule="exact"/>
              <w:ind w:right="349"/>
              <w:jc w:val="right"/>
              <w:rPr>
                <w:sz w:val="22"/>
              </w:rPr>
            </w:pPr>
            <w:r>
              <w:rPr>
                <w:sz w:val="22"/>
              </w:rPr>
              <w:t>2,11</w:t>
            </w:r>
          </w:p>
        </w:tc>
        <w:tc>
          <w:tcPr>
            <w:tcW w:w="1592" w:type="dxa"/>
          </w:tcPr>
          <w:p>
            <w:pPr>
              <w:pStyle w:val="TableParagraph"/>
              <w:spacing w:line="231" w:lineRule="exact"/>
              <w:ind w:right="426"/>
              <w:jc w:val="right"/>
              <w:rPr>
                <w:sz w:val="22"/>
              </w:rPr>
            </w:pPr>
            <w:r>
              <w:rPr>
                <w:sz w:val="22"/>
              </w:rPr>
              <w:t>0,854</w:t>
            </w:r>
          </w:p>
        </w:tc>
      </w:tr>
      <w:tr>
        <w:trPr>
          <w:trHeight w:val="253" w:hRule="atLeast"/>
        </w:trPr>
        <w:tc>
          <w:tcPr>
            <w:tcW w:w="532" w:type="dxa"/>
          </w:tcPr>
          <w:p>
            <w:pPr>
              <w:pStyle w:val="TableParagraph"/>
              <w:rPr>
                <w:sz w:val="18"/>
              </w:rPr>
            </w:pPr>
          </w:p>
        </w:tc>
        <w:tc>
          <w:tcPr>
            <w:tcW w:w="2816" w:type="dxa"/>
          </w:tcPr>
          <w:p>
            <w:pPr>
              <w:pStyle w:val="TableParagraph"/>
              <w:spacing w:line="233" w:lineRule="exact"/>
              <w:ind w:left="140"/>
              <w:rPr>
                <w:sz w:val="22"/>
              </w:rPr>
            </w:pPr>
            <w:r>
              <w:rPr>
                <w:sz w:val="22"/>
              </w:rPr>
              <w:t>Usia kehamilan (minggu)</w:t>
            </w:r>
          </w:p>
        </w:tc>
        <w:tc>
          <w:tcPr>
            <w:tcW w:w="1911" w:type="dxa"/>
          </w:tcPr>
          <w:p>
            <w:pPr>
              <w:pStyle w:val="TableParagraph"/>
              <w:spacing w:line="233" w:lineRule="exact"/>
              <w:ind w:right="285"/>
              <w:jc w:val="right"/>
              <w:rPr>
                <w:sz w:val="22"/>
              </w:rPr>
            </w:pPr>
            <w:r>
              <w:rPr>
                <w:sz w:val="22"/>
              </w:rPr>
              <w:t>1,44± 5,12</w:t>
            </w:r>
          </w:p>
        </w:tc>
        <w:tc>
          <w:tcPr>
            <w:tcW w:w="1691" w:type="dxa"/>
          </w:tcPr>
          <w:p>
            <w:pPr>
              <w:pStyle w:val="TableParagraph"/>
              <w:spacing w:line="233" w:lineRule="exact"/>
              <w:ind w:left="552" w:right="487"/>
              <w:jc w:val="center"/>
              <w:rPr>
                <w:sz w:val="22"/>
              </w:rPr>
            </w:pPr>
            <w:r>
              <w:rPr>
                <w:sz w:val="22"/>
              </w:rPr>
              <w:t>1,16</w:t>
            </w:r>
          </w:p>
        </w:tc>
        <w:tc>
          <w:tcPr>
            <w:tcW w:w="1331" w:type="dxa"/>
          </w:tcPr>
          <w:p>
            <w:pPr>
              <w:pStyle w:val="TableParagraph"/>
              <w:spacing w:line="233" w:lineRule="exact"/>
              <w:ind w:right="349"/>
              <w:jc w:val="right"/>
              <w:rPr>
                <w:sz w:val="22"/>
              </w:rPr>
            </w:pPr>
            <w:r>
              <w:rPr>
                <w:sz w:val="22"/>
              </w:rPr>
              <w:t>1,71</w:t>
            </w:r>
          </w:p>
        </w:tc>
        <w:tc>
          <w:tcPr>
            <w:tcW w:w="1592" w:type="dxa"/>
          </w:tcPr>
          <w:p>
            <w:pPr>
              <w:pStyle w:val="TableParagraph"/>
              <w:spacing w:line="233" w:lineRule="exact"/>
              <w:ind w:right="426"/>
              <w:jc w:val="right"/>
              <w:rPr>
                <w:sz w:val="22"/>
              </w:rPr>
            </w:pPr>
            <w:r>
              <w:rPr>
                <w:sz w:val="22"/>
              </w:rPr>
              <w:t>0,792</w:t>
            </w:r>
          </w:p>
        </w:tc>
      </w:tr>
      <w:tr>
        <w:trPr>
          <w:trHeight w:val="252" w:hRule="atLeast"/>
        </w:trPr>
        <w:tc>
          <w:tcPr>
            <w:tcW w:w="532" w:type="dxa"/>
          </w:tcPr>
          <w:p>
            <w:pPr>
              <w:pStyle w:val="TableParagraph"/>
              <w:rPr>
                <w:sz w:val="18"/>
              </w:rPr>
            </w:pPr>
          </w:p>
        </w:tc>
        <w:tc>
          <w:tcPr>
            <w:tcW w:w="2816" w:type="dxa"/>
          </w:tcPr>
          <w:p>
            <w:pPr>
              <w:pStyle w:val="TableParagraph"/>
              <w:spacing w:line="232" w:lineRule="exact"/>
              <w:ind w:left="140"/>
              <w:rPr>
                <w:sz w:val="22"/>
              </w:rPr>
            </w:pPr>
            <w:r>
              <w:rPr>
                <w:sz w:val="22"/>
              </w:rPr>
              <w:t>Gravidas/Kehamilan ke</w:t>
            </w:r>
          </w:p>
        </w:tc>
        <w:tc>
          <w:tcPr>
            <w:tcW w:w="1911" w:type="dxa"/>
          </w:tcPr>
          <w:p>
            <w:pPr>
              <w:pStyle w:val="TableParagraph"/>
              <w:spacing w:line="232" w:lineRule="exact"/>
              <w:ind w:right="204"/>
              <w:jc w:val="right"/>
              <w:rPr>
                <w:sz w:val="22"/>
              </w:rPr>
            </w:pPr>
            <w:r>
              <w:rPr>
                <w:sz w:val="22"/>
              </w:rPr>
              <w:t>1,63 ± 0.885</w:t>
            </w:r>
          </w:p>
        </w:tc>
        <w:tc>
          <w:tcPr>
            <w:tcW w:w="1691" w:type="dxa"/>
          </w:tcPr>
          <w:p>
            <w:pPr>
              <w:pStyle w:val="TableParagraph"/>
              <w:spacing w:line="232" w:lineRule="exact"/>
              <w:ind w:left="552" w:right="487"/>
              <w:jc w:val="center"/>
              <w:rPr>
                <w:sz w:val="22"/>
              </w:rPr>
            </w:pPr>
            <w:r>
              <w:rPr>
                <w:sz w:val="22"/>
              </w:rPr>
              <w:t>1,15</w:t>
            </w:r>
          </w:p>
        </w:tc>
        <w:tc>
          <w:tcPr>
            <w:tcW w:w="1331" w:type="dxa"/>
          </w:tcPr>
          <w:p>
            <w:pPr>
              <w:pStyle w:val="TableParagraph"/>
              <w:spacing w:line="232" w:lineRule="exact"/>
              <w:ind w:right="349"/>
              <w:jc w:val="right"/>
              <w:rPr>
                <w:sz w:val="22"/>
              </w:rPr>
            </w:pPr>
            <w:r>
              <w:rPr>
                <w:sz w:val="22"/>
              </w:rPr>
              <w:t>2,10</w:t>
            </w:r>
          </w:p>
        </w:tc>
        <w:tc>
          <w:tcPr>
            <w:tcW w:w="1592" w:type="dxa"/>
          </w:tcPr>
          <w:p>
            <w:pPr>
              <w:pStyle w:val="TableParagraph"/>
              <w:spacing w:line="232" w:lineRule="exact"/>
              <w:ind w:right="426"/>
              <w:jc w:val="right"/>
              <w:rPr>
                <w:sz w:val="22"/>
              </w:rPr>
            </w:pPr>
            <w:r>
              <w:rPr>
                <w:sz w:val="22"/>
              </w:rPr>
              <w:t>0,012</w:t>
            </w:r>
          </w:p>
        </w:tc>
      </w:tr>
      <w:tr>
        <w:trPr>
          <w:trHeight w:val="274" w:hRule="atLeast"/>
        </w:trPr>
        <w:tc>
          <w:tcPr>
            <w:tcW w:w="532" w:type="dxa"/>
          </w:tcPr>
          <w:p>
            <w:pPr>
              <w:pStyle w:val="TableParagraph"/>
              <w:spacing w:line="248" w:lineRule="exact"/>
              <w:ind w:left="122"/>
              <w:rPr>
                <w:sz w:val="22"/>
              </w:rPr>
            </w:pPr>
            <w:r>
              <w:rPr>
                <w:w w:val="100"/>
                <w:sz w:val="22"/>
              </w:rPr>
              <w:t>2</w:t>
            </w:r>
          </w:p>
        </w:tc>
        <w:tc>
          <w:tcPr>
            <w:tcW w:w="2816" w:type="dxa"/>
          </w:tcPr>
          <w:p>
            <w:pPr>
              <w:pStyle w:val="TableParagraph"/>
              <w:spacing w:line="248" w:lineRule="exact"/>
              <w:ind w:left="140"/>
              <w:rPr>
                <w:sz w:val="22"/>
              </w:rPr>
            </w:pPr>
            <w:r>
              <w:rPr>
                <w:sz w:val="22"/>
              </w:rPr>
              <w:t>Perlakuan</w:t>
            </w:r>
          </w:p>
        </w:tc>
        <w:tc>
          <w:tcPr>
            <w:tcW w:w="1911" w:type="dxa"/>
          </w:tcPr>
          <w:p>
            <w:pPr>
              <w:pStyle w:val="TableParagraph"/>
              <w:rPr>
                <w:sz w:val="20"/>
              </w:rPr>
            </w:pPr>
          </w:p>
        </w:tc>
        <w:tc>
          <w:tcPr>
            <w:tcW w:w="1691" w:type="dxa"/>
          </w:tcPr>
          <w:p>
            <w:pPr>
              <w:pStyle w:val="TableParagraph"/>
              <w:rPr>
                <w:sz w:val="20"/>
              </w:rPr>
            </w:pPr>
          </w:p>
        </w:tc>
        <w:tc>
          <w:tcPr>
            <w:tcW w:w="1331" w:type="dxa"/>
          </w:tcPr>
          <w:p>
            <w:pPr>
              <w:pStyle w:val="TableParagraph"/>
              <w:rPr>
                <w:sz w:val="20"/>
              </w:rPr>
            </w:pPr>
          </w:p>
        </w:tc>
        <w:tc>
          <w:tcPr>
            <w:tcW w:w="1592" w:type="dxa"/>
          </w:tcPr>
          <w:p>
            <w:pPr>
              <w:pStyle w:val="TableParagraph"/>
              <w:rPr>
                <w:sz w:val="20"/>
              </w:rPr>
            </w:pPr>
          </w:p>
        </w:tc>
      </w:tr>
      <w:tr>
        <w:trPr>
          <w:trHeight w:val="275" w:hRule="atLeast"/>
        </w:trPr>
        <w:tc>
          <w:tcPr>
            <w:tcW w:w="532" w:type="dxa"/>
          </w:tcPr>
          <w:p>
            <w:pPr>
              <w:pStyle w:val="TableParagraph"/>
              <w:rPr>
                <w:sz w:val="20"/>
              </w:rPr>
            </w:pPr>
          </w:p>
        </w:tc>
        <w:tc>
          <w:tcPr>
            <w:tcW w:w="2816" w:type="dxa"/>
          </w:tcPr>
          <w:p>
            <w:pPr>
              <w:pStyle w:val="TableParagraph"/>
              <w:spacing w:line="238" w:lineRule="exact" w:before="18"/>
              <w:ind w:left="140"/>
              <w:rPr>
                <w:sz w:val="22"/>
              </w:rPr>
            </w:pPr>
            <w:r>
              <w:rPr>
                <w:sz w:val="22"/>
              </w:rPr>
              <w:t>Umur</w:t>
            </w:r>
          </w:p>
        </w:tc>
        <w:tc>
          <w:tcPr>
            <w:tcW w:w="1911" w:type="dxa"/>
          </w:tcPr>
          <w:p>
            <w:pPr>
              <w:pStyle w:val="TableParagraph"/>
              <w:spacing w:line="238" w:lineRule="exact" w:before="18"/>
              <w:ind w:right="204"/>
              <w:jc w:val="right"/>
              <w:rPr>
                <w:sz w:val="22"/>
              </w:rPr>
            </w:pPr>
            <w:r>
              <w:rPr>
                <w:sz w:val="22"/>
              </w:rPr>
              <w:t>1,75 ± 0,856</w:t>
            </w:r>
          </w:p>
        </w:tc>
        <w:tc>
          <w:tcPr>
            <w:tcW w:w="1691" w:type="dxa"/>
          </w:tcPr>
          <w:p>
            <w:pPr>
              <w:pStyle w:val="TableParagraph"/>
              <w:spacing w:line="238" w:lineRule="exact" w:before="18"/>
              <w:ind w:left="552" w:right="487"/>
              <w:jc w:val="center"/>
              <w:rPr>
                <w:sz w:val="22"/>
              </w:rPr>
            </w:pPr>
            <w:r>
              <w:rPr>
                <w:sz w:val="22"/>
              </w:rPr>
              <w:t>1,29</w:t>
            </w:r>
          </w:p>
        </w:tc>
        <w:tc>
          <w:tcPr>
            <w:tcW w:w="1331" w:type="dxa"/>
          </w:tcPr>
          <w:p>
            <w:pPr>
              <w:pStyle w:val="TableParagraph"/>
              <w:spacing w:line="238" w:lineRule="exact" w:before="18"/>
              <w:ind w:right="349"/>
              <w:jc w:val="right"/>
              <w:rPr>
                <w:sz w:val="22"/>
              </w:rPr>
            </w:pPr>
            <w:r>
              <w:rPr>
                <w:sz w:val="22"/>
              </w:rPr>
              <w:t>2,21</w:t>
            </w:r>
          </w:p>
        </w:tc>
        <w:tc>
          <w:tcPr>
            <w:tcW w:w="1592" w:type="dxa"/>
          </w:tcPr>
          <w:p>
            <w:pPr>
              <w:pStyle w:val="TableParagraph"/>
              <w:spacing w:line="238" w:lineRule="exact" w:before="18"/>
              <w:ind w:right="480"/>
              <w:jc w:val="right"/>
              <w:rPr>
                <w:sz w:val="22"/>
              </w:rPr>
            </w:pPr>
            <w:r>
              <w:rPr>
                <w:sz w:val="22"/>
              </w:rPr>
              <w:t>0,18</w:t>
            </w:r>
          </w:p>
        </w:tc>
      </w:tr>
      <w:tr>
        <w:trPr>
          <w:trHeight w:val="253" w:hRule="atLeast"/>
        </w:trPr>
        <w:tc>
          <w:tcPr>
            <w:tcW w:w="532" w:type="dxa"/>
          </w:tcPr>
          <w:p>
            <w:pPr>
              <w:pStyle w:val="TableParagraph"/>
              <w:rPr>
                <w:sz w:val="18"/>
              </w:rPr>
            </w:pPr>
          </w:p>
        </w:tc>
        <w:tc>
          <w:tcPr>
            <w:tcW w:w="2816" w:type="dxa"/>
          </w:tcPr>
          <w:p>
            <w:pPr>
              <w:pStyle w:val="TableParagraph"/>
              <w:spacing w:line="233" w:lineRule="exact"/>
              <w:ind w:left="140"/>
              <w:rPr>
                <w:sz w:val="22"/>
              </w:rPr>
            </w:pPr>
            <w:r>
              <w:rPr>
                <w:sz w:val="22"/>
              </w:rPr>
              <w:t>Usia kehamilan (minggu)</w:t>
            </w:r>
          </w:p>
        </w:tc>
        <w:tc>
          <w:tcPr>
            <w:tcW w:w="1911" w:type="dxa"/>
          </w:tcPr>
          <w:p>
            <w:pPr>
              <w:pStyle w:val="TableParagraph"/>
              <w:spacing w:line="233" w:lineRule="exact"/>
              <w:ind w:right="259"/>
              <w:jc w:val="right"/>
              <w:rPr>
                <w:sz w:val="22"/>
              </w:rPr>
            </w:pPr>
            <w:r>
              <w:rPr>
                <w:sz w:val="22"/>
              </w:rPr>
              <w:t>1,88 ± 1,44</w:t>
            </w:r>
          </w:p>
        </w:tc>
        <w:tc>
          <w:tcPr>
            <w:tcW w:w="1691" w:type="dxa"/>
          </w:tcPr>
          <w:p>
            <w:pPr>
              <w:pStyle w:val="TableParagraph"/>
              <w:spacing w:line="233" w:lineRule="exact"/>
              <w:ind w:left="552" w:right="487"/>
              <w:jc w:val="center"/>
              <w:rPr>
                <w:sz w:val="22"/>
              </w:rPr>
            </w:pPr>
            <w:r>
              <w:rPr>
                <w:sz w:val="22"/>
              </w:rPr>
              <w:t>1,49</w:t>
            </w:r>
          </w:p>
        </w:tc>
        <w:tc>
          <w:tcPr>
            <w:tcW w:w="1331" w:type="dxa"/>
          </w:tcPr>
          <w:p>
            <w:pPr>
              <w:pStyle w:val="TableParagraph"/>
              <w:spacing w:line="233" w:lineRule="exact"/>
              <w:ind w:right="349"/>
              <w:jc w:val="right"/>
              <w:rPr>
                <w:sz w:val="22"/>
              </w:rPr>
            </w:pPr>
            <w:r>
              <w:rPr>
                <w:sz w:val="22"/>
              </w:rPr>
              <w:t>2,26</w:t>
            </w:r>
          </w:p>
        </w:tc>
        <w:tc>
          <w:tcPr>
            <w:tcW w:w="1592" w:type="dxa"/>
          </w:tcPr>
          <w:p>
            <w:pPr>
              <w:pStyle w:val="TableParagraph"/>
              <w:spacing w:line="233" w:lineRule="exact"/>
              <w:ind w:right="426"/>
              <w:jc w:val="right"/>
              <w:rPr>
                <w:sz w:val="22"/>
              </w:rPr>
            </w:pPr>
            <w:r>
              <w:rPr>
                <w:sz w:val="22"/>
              </w:rPr>
              <w:t>0,960</w:t>
            </w:r>
          </w:p>
        </w:tc>
      </w:tr>
      <w:tr>
        <w:trPr>
          <w:trHeight w:val="255" w:hRule="atLeast"/>
        </w:trPr>
        <w:tc>
          <w:tcPr>
            <w:tcW w:w="532" w:type="dxa"/>
            <w:tcBorders>
              <w:bottom w:val="single" w:sz="4" w:space="0" w:color="000000"/>
            </w:tcBorders>
          </w:tcPr>
          <w:p>
            <w:pPr>
              <w:pStyle w:val="TableParagraph"/>
              <w:rPr>
                <w:sz w:val="18"/>
              </w:rPr>
            </w:pPr>
          </w:p>
        </w:tc>
        <w:tc>
          <w:tcPr>
            <w:tcW w:w="2816" w:type="dxa"/>
            <w:tcBorders>
              <w:bottom w:val="single" w:sz="4" w:space="0" w:color="000000"/>
            </w:tcBorders>
          </w:tcPr>
          <w:p>
            <w:pPr>
              <w:pStyle w:val="TableParagraph"/>
              <w:spacing w:line="235" w:lineRule="exact"/>
              <w:ind w:left="140"/>
              <w:rPr>
                <w:sz w:val="22"/>
              </w:rPr>
            </w:pPr>
            <w:r>
              <w:rPr>
                <w:sz w:val="22"/>
              </w:rPr>
              <w:t>Gravidas/kehamilan ke</w:t>
            </w:r>
          </w:p>
        </w:tc>
        <w:tc>
          <w:tcPr>
            <w:tcW w:w="1911" w:type="dxa"/>
            <w:tcBorders>
              <w:bottom w:val="single" w:sz="4" w:space="0" w:color="000000"/>
            </w:tcBorders>
          </w:tcPr>
          <w:p>
            <w:pPr>
              <w:pStyle w:val="TableParagraph"/>
              <w:spacing w:line="235" w:lineRule="exact"/>
              <w:ind w:right="204"/>
              <w:jc w:val="right"/>
              <w:rPr>
                <w:sz w:val="22"/>
              </w:rPr>
            </w:pPr>
            <w:r>
              <w:rPr>
                <w:sz w:val="22"/>
              </w:rPr>
              <w:t>1,75 ± 0,683</w:t>
            </w:r>
          </w:p>
        </w:tc>
        <w:tc>
          <w:tcPr>
            <w:tcW w:w="1691" w:type="dxa"/>
            <w:tcBorders>
              <w:bottom w:val="single" w:sz="4" w:space="0" w:color="000000"/>
            </w:tcBorders>
          </w:tcPr>
          <w:p>
            <w:pPr>
              <w:pStyle w:val="TableParagraph"/>
              <w:spacing w:line="235" w:lineRule="exact"/>
              <w:ind w:left="552" w:right="487"/>
              <w:jc w:val="center"/>
              <w:rPr>
                <w:sz w:val="22"/>
              </w:rPr>
            </w:pPr>
            <w:r>
              <w:rPr>
                <w:sz w:val="22"/>
              </w:rPr>
              <w:t>1,39</w:t>
            </w:r>
          </w:p>
        </w:tc>
        <w:tc>
          <w:tcPr>
            <w:tcW w:w="1331" w:type="dxa"/>
            <w:tcBorders>
              <w:bottom w:val="single" w:sz="4" w:space="0" w:color="000000"/>
            </w:tcBorders>
          </w:tcPr>
          <w:p>
            <w:pPr>
              <w:pStyle w:val="TableParagraph"/>
              <w:spacing w:line="235" w:lineRule="exact"/>
              <w:ind w:right="349"/>
              <w:jc w:val="right"/>
              <w:rPr>
                <w:sz w:val="22"/>
              </w:rPr>
            </w:pPr>
            <w:r>
              <w:rPr>
                <w:sz w:val="22"/>
              </w:rPr>
              <w:t>2,11</w:t>
            </w:r>
          </w:p>
        </w:tc>
        <w:tc>
          <w:tcPr>
            <w:tcW w:w="1592" w:type="dxa"/>
            <w:tcBorders>
              <w:bottom w:val="single" w:sz="4" w:space="0" w:color="000000"/>
            </w:tcBorders>
          </w:tcPr>
          <w:p>
            <w:pPr>
              <w:pStyle w:val="TableParagraph"/>
              <w:spacing w:line="235" w:lineRule="exact"/>
              <w:ind w:right="426"/>
              <w:jc w:val="right"/>
              <w:rPr>
                <w:sz w:val="22"/>
              </w:rPr>
            </w:pPr>
            <w:r>
              <w:rPr>
                <w:sz w:val="22"/>
              </w:rPr>
              <w:t>0,012</w:t>
            </w:r>
          </w:p>
        </w:tc>
      </w:tr>
    </w:tbl>
    <w:p>
      <w:pPr>
        <w:spacing w:before="0"/>
        <w:ind w:left="232" w:right="0" w:firstLine="0"/>
        <w:jc w:val="left"/>
        <w:rPr>
          <w:sz w:val="22"/>
        </w:rPr>
      </w:pPr>
      <w:r>
        <w:rPr>
          <w:sz w:val="22"/>
        </w:rPr>
        <w:t>Uji normalitas dengan Shapiro Wilk dengan α=0,05</w:t>
      </w:r>
    </w:p>
    <w:p>
      <w:pPr>
        <w:pStyle w:val="BodyText"/>
        <w:spacing w:before="8"/>
        <w:jc w:val="left"/>
        <w:rPr>
          <w:sz w:val="23"/>
        </w:rPr>
      </w:pPr>
    </w:p>
    <w:p>
      <w:pPr>
        <w:pStyle w:val="BodyText"/>
        <w:spacing w:after="9"/>
        <w:ind w:left="232"/>
        <w:jc w:val="left"/>
      </w:pPr>
      <w:r>
        <w:rPr/>
        <w:t>Tabel 2. Kadar SOD Sebelum dan Sesudah Pemberian Jus Buah Tomat (Perlakuan)</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4"/>
        <w:gridCol w:w="1632"/>
        <w:gridCol w:w="2102"/>
        <w:gridCol w:w="2290"/>
        <w:gridCol w:w="1692"/>
        <w:gridCol w:w="1566"/>
      </w:tblGrid>
      <w:tr>
        <w:trPr>
          <w:trHeight w:val="256" w:hRule="atLeast"/>
        </w:trPr>
        <w:tc>
          <w:tcPr>
            <w:tcW w:w="584" w:type="dxa"/>
            <w:tcBorders>
              <w:top w:val="single" w:sz="4" w:space="0" w:color="000000"/>
            </w:tcBorders>
          </w:tcPr>
          <w:p>
            <w:pPr>
              <w:pStyle w:val="TableParagraph"/>
              <w:rPr>
                <w:sz w:val="18"/>
              </w:rPr>
            </w:pPr>
          </w:p>
        </w:tc>
        <w:tc>
          <w:tcPr>
            <w:tcW w:w="1632" w:type="dxa"/>
            <w:tcBorders>
              <w:top w:val="single" w:sz="4" w:space="0" w:color="000000"/>
            </w:tcBorders>
          </w:tcPr>
          <w:p>
            <w:pPr>
              <w:pStyle w:val="TableParagraph"/>
              <w:rPr>
                <w:sz w:val="18"/>
              </w:rPr>
            </w:pPr>
          </w:p>
        </w:tc>
        <w:tc>
          <w:tcPr>
            <w:tcW w:w="4392" w:type="dxa"/>
            <w:gridSpan w:val="2"/>
            <w:tcBorders>
              <w:top w:val="single" w:sz="4" w:space="0" w:color="000000"/>
            </w:tcBorders>
          </w:tcPr>
          <w:p>
            <w:pPr>
              <w:pStyle w:val="TableParagraph"/>
              <w:spacing w:line="237" w:lineRule="exact"/>
              <w:ind w:left="1346"/>
              <w:rPr>
                <w:b/>
                <w:sz w:val="22"/>
              </w:rPr>
            </w:pPr>
            <w:r>
              <w:rPr>
                <w:b/>
                <w:sz w:val="22"/>
              </w:rPr>
              <w:t>Kadar SOD (U/ml)</w:t>
            </w:r>
          </w:p>
        </w:tc>
        <w:tc>
          <w:tcPr>
            <w:tcW w:w="3258" w:type="dxa"/>
            <w:gridSpan w:val="2"/>
            <w:tcBorders>
              <w:top w:val="single" w:sz="4" w:space="0" w:color="000000"/>
            </w:tcBorders>
          </w:tcPr>
          <w:p>
            <w:pPr>
              <w:pStyle w:val="TableParagraph"/>
              <w:spacing w:line="237" w:lineRule="exact"/>
              <w:ind w:left="1248" w:right="1205"/>
              <w:jc w:val="center"/>
              <w:rPr>
                <w:b/>
                <w:i/>
                <w:sz w:val="22"/>
              </w:rPr>
            </w:pPr>
            <w:r>
              <w:rPr>
                <w:b/>
                <w:i/>
                <w:sz w:val="22"/>
              </w:rPr>
              <w:t>p value*</w:t>
            </w:r>
          </w:p>
        </w:tc>
      </w:tr>
      <w:tr>
        <w:trPr>
          <w:trHeight w:val="501" w:hRule="atLeast"/>
        </w:trPr>
        <w:tc>
          <w:tcPr>
            <w:tcW w:w="584" w:type="dxa"/>
            <w:tcBorders>
              <w:bottom w:val="single" w:sz="4" w:space="0" w:color="000000"/>
            </w:tcBorders>
          </w:tcPr>
          <w:p>
            <w:pPr>
              <w:pStyle w:val="TableParagraph"/>
              <w:spacing w:line="250" w:lineRule="exact"/>
              <w:ind w:left="177"/>
              <w:rPr>
                <w:b/>
                <w:sz w:val="22"/>
              </w:rPr>
            </w:pPr>
            <w:r>
              <w:rPr>
                <w:b/>
                <w:sz w:val="22"/>
              </w:rPr>
              <w:t>No</w:t>
            </w:r>
          </w:p>
        </w:tc>
        <w:tc>
          <w:tcPr>
            <w:tcW w:w="1632" w:type="dxa"/>
            <w:tcBorders>
              <w:bottom w:val="single" w:sz="4" w:space="0" w:color="000000"/>
            </w:tcBorders>
          </w:tcPr>
          <w:p>
            <w:pPr>
              <w:pStyle w:val="TableParagraph"/>
              <w:spacing w:line="250" w:lineRule="exact"/>
              <w:ind w:left="366"/>
              <w:rPr>
                <w:b/>
                <w:sz w:val="22"/>
              </w:rPr>
            </w:pPr>
            <w:r>
              <w:rPr>
                <w:b/>
                <w:sz w:val="22"/>
              </w:rPr>
              <w:t>Kelompok</w:t>
            </w:r>
          </w:p>
        </w:tc>
        <w:tc>
          <w:tcPr>
            <w:tcW w:w="2102" w:type="dxa"/>
            <w:tcBorders>
              <w:bottom w:val="single" w:sz="4" w:space="0" w:color="000000"/>
            </w:tcBorders>
          </w:tcPr>
          <w:p>
            <w:pPr>
              <w:pStyle w:val="TableParagraph"/>
              <w:spacing w:line="252" w:lineRule="exact"/>
              <w:ind w:left="456" w:right="521" w:firstLine="148"/>
              <w:rPr>
                <w:b/>
                <w:sz w:val="22"/>
              </w:rPr>
            </w:pPr>
            <w:r>
              <w:rPr>
                <w:b/>
                <w:sz w:val="22"/>
              </w:rPr>
              <w:t>Sebelum Rerata ±SD</w:t>
            </w:r>
          </w:p>
        </w:tc>
        <w:tc>
          <w:tcPr>
            <w:tcW w:w="2290" w:type="dxa"/>
            <w:tcBorders>
              <w:bottom w:val="single" w:sz="4" w:space="0" w:color="000000"/>
            </w:tcBorders>
          </w:tcPr>
          <w:p>
            <w:pPr>
              <w:pStyle w:val="TableParagraph"/>
              <w:spacing w:line="252" w:lineRule="exact"/>
              <w:ind w:left="569" w:right="651" w:firstLine="134"/>
              <w:rPr>
                <w:b/>
                <w:sz w:val="22"/>
              </w:rPr>
            </w:pPr>
            <w:r>
              <w:rPr>
                <w:b/>
                <w:sz w:val="22"/>
              </w:rPr>
              <w:t>Sesudah Rerata±SD</w:t>
            </w:r>
          </w:p>
        </w:tc>
        <w:tc>
          <w:tcPr>
            <w:tcW w:w="1692" w:type="dxa"/>
            <w:tcBorders>
              <w:bottom w:val="single" w:sz="4" w:space="0" w:color="000000"/>
            </w:tcBorders>
          </w:tcPr>
          <w:p>
            <w:pPr>
              <w:pStyle w:val="TableParagraph"/>
              <w:spacing w:line="250" w:lineRule="exact"/>
              <w:ind w:left="458" w:right="387"/>
              <w:jc w:val="center"/>
              <w:rPr>
                <w:b/>
                <w:sz w:val="22"/>
              </w:rPr>
            </w:pPr>
            <w:r>
              <w:rPr>
                <w:b/>
                <w:sz w:val="22"/>
              </w:rPr>
              <w:t>Sebelum</w:t>
            </w:r>
          </w:p>
        </w:tc>
        <w:tc>
          <w:tcPr>
            <w:tcW w:w="1566" w:type="dxa"/>
            <w:tcBorders>
              <w:bottom w:val="single" w:sz="4" w:space="0" w:color="000000"/>
            </w:tcBorders>
          </w:tcPr>
          <w:p>
            <w:pPr>
              <w:pStyle w:val="TableParagraph"/>
              <w:spacing w:line="250" w:lineRule="exact"/>
              <w:ind w:left="395" w:right="348"/>
              <w:jc w:val="center"/>
              <w:rPr>
                <w:b/>
                <w:sz w:val="22"/>
              </w:rPr>
            </w:pPr>
            <w:r>
              <w:rPr>
                <w:b/>
                <w:sz w:val="22"/>
              </w:rPr>
              <w:t>Sesudah</w:t>
            </w:r>
          </w:p>
        </w:tc>
      </w:tr>
      <w:tr>
        <w:trPr>
          <w:trHeight w:val="250" w:hRule="atLeast"/>
        </w:trPr>
        <w:tc>
          <w:tcPr>
            <w:tcW w:w="584" w:type="dxa"/>
            <w:tcBorders>
              <w:top w:val="single" w:sz="4" w:space="0" w:color="000000"/>
            </w:tcBorders>
          </w:tcPr>
          <w:p>
            <w:pPr>
              <w:pStyle w:val="TableParagraph"/>
              <w:spacing w:line="231" w:lineRule="exact"/>
              <w:ind w:left="122"/>
              <w:rPr>
                <w:sz w:val="22"/>
              </w:rPr>
            </w:pPr>
            <w:r>
              <w:rPr>
                <w:w w:val="100"/>
                <w:sz w:val="22"/>
              </w:rPr>
              <w:t>1</w:t>
            </w:r>
          </w:p>
        </w:tc>
        <w:tc>
          <w:tcPr>
            <w:tcW w:w="1632" w:type="dxa"/>
            <w:tcBorders>
              <w:top w:val="single" w:sz="4" w:space="0" w:color="000000"/>
            </w:tcBorders>
          </w:tcPr>
          <w:p>
            <w:pPr>
              <w:pStyle w:val="TableParagraph"/>
              <w:spacing w:line="231" w:lineRule="exact"/>
              <w:ind w:left="138"/>
              <w:rPr>
                <w:sz w:val="22"/>
              </w:rPr>
            </w:pPr>
            <w:r>
              <w:rPr>
                <w:sz w:val="22"/>
              </w:rPr>
              <w:t>Kontrol</w:t>
            </w:r>
          </w:p>
        </w:tc>
        <w:tc>
          <w:tcPr>
            <w:tcW w:w="2102" w:type="dxa"/>
            <w:tcBorders>
              <w:top w:val="single" w:sz="4" w:space="0" w:color="000000"/>
            </w:tcBorders>
          </w:tcPr>
          <w:p>
            <w:pPr>
              <w:pStyle w:val="TableParagraph"/>
              <w:spacing w:line="231" w:lineRule="exact"/>
              <w:ind w:left="287"/>
              <w:rPr>
                <w:sz w:val="22"/>
              </w:rPr>
            </w:pPr>
            <w:r>
              <w:rPr>
                <w:sz w:val="22"/>
              </w:rPr>
              <w:t>311.91±130.930</w:t>
            </w:r>
          </w:p>
        </w:tc>
        <w:tc>
          <w:tcPr>
            <w:tcW w:w="2290" w:type="dxa"/>
            <w:tcBorders>
              <w:top w:val="single" w:sz="4" w:space="0" w:color="000000"/>
            </w:tcBorders>
          </w:tcPr>
          <w:p>
            <w:pPr>
              <w:pStyle w:val="TableParagraph"/>
              <w:spacing w:line="231" w:lineRule="exact"/>
              <w:ind w:left="375"/>
              <w:rPr>
                <w:sz w:val="22"/>
              </w:rPr>
            </w:pPr>
            <w:r>
              <w:rPr>
                <w:sz w:val="22"/>
              </w:rPr>
              <w:t>311.92±130.928</w:t>
            </w:r>
          </w:p>
        </w:tc>
        <w:tc>
          <w:tcPr>
            <w:tcW w:w="1692" w:type="dxa"/>
            <w:tcBorders>
              <w:top w:val="single" w:sz="4" w:space="0" w:color="000000"/>
            </w:tcBorders>
          </w:tcPr>
          <w:p>
            <w:pPr>
              <w:pStyle w:val="TableParagraph"/>
              <w:spacing w:line="231" w:lineRule="exact"/>
              <w:ind w:left="458" w:right="385"/>
              <w:jc w:val="center"/>
              <w:rPr>
                <w:sz w:val="22"/>
              </w:rPr>
            </w:pPr>
            <w:r>
              <w:rPr>
                <w:sz w:val="22"/>
              </w:rPr>
              <w:t>0.136</w:t>
            </w:r>
          </w:p>
        </w:tc>
        <w:tc>
          <w:tcPr>
            <w:tcW w:w="1566" w:type="dxa"/>
            <w:tcBorders>
              <w:top w:val="single" w:sz="4" w:space="0" w:color="000000"/>
            </w:tcBorders>
          </w:tcPr>
          <w:p>
            <w:pPr>
              <w:pStyle w:val="TableParagraph"/>
              <w:spacing w:line="231" w:lineRule="exact"/>
              <w:ind w:left="394" w:right="348"/>
              <w:jc w:val="center"/>
              <w:rPr>
                <w:sz w:val="22"/>
              </w:rPr>
            </w:pPr>
            <w:r>
              <w:rPr>
                <w:sz w:val="22"/>
              </w:rPr>
              <w:t>0.136</w:t>
            </w:r>
          </w:p>
        </w:tc>
      </w:tr>
      <w:tr>
        <w:trPr>
          <w:trHeight w:val="255" w:hRule="atLeast"/>
        </w:trPr>
        <w:tc>
          <w:tcPr>
            <w:tcW w:w="584" w:type="dxa"/>
            <w:tcBorders>
              <w:bottom w:val="single" w:sz="4" w:space="0" w:color="000000"/>
            </w:tcBorders>
          </w:tcPr>
          <w:p>
            <w:pPr>
              <w:pStyle w:val="TableParagraph"/>
              <w:spacing w:line="235" w:lineRule="exact"/>
              <w:ind w:left="122"/>
              <w:rPr>
                <w:sz w:val="22"/>
              </w:rPr>
            </w:pPr>
            <w:r>
              <w:rPr>
                <w:w w:val="100"/>
                <w:sz w:val="22"/>
              </w:rPr>
              <w:t>2</w:t>
            </w:r>
          </w:p>
        </w:tc>
        <w:tc>
          <w:tcPr>
            <w:tcW w:w="1632" w:type="dxa"/>
            <w:tcBorders>
              <w:bottom w:val="single" w:sz="4" w:space="0" w:color="000000"/>
            </w:tcBorders>
          </w:tcPr>
          <w:p>
            <w:pPr>
              <w:pStyle w:val="TableParagraph"/>
              <w:spacing w:line="235" w:lineRule="exact"/>
              <w:ind w:left="138"/>
              <w:rPr>
                <w:sz w:val="22"/>
              </w:rPr>
            </w:pPr>
            <w:r>
              <w:rPr>
                <w:sz w:val="22"/>
              </w:rPr>
              <w:t>Perlakuan</w:t>
            </w:r>
          </w:p>
        </w:tc>
        <w:tc>
          <w:tcPr>
            <w:tcW w:w="2102" w:type="dxa"/>
            <w:tcBorders>
              <w:bottom w:val="single" w:sz="4" w:space="0" w:color="000000"/>
            </w:tcBorders>
          </w:tcPr>
          <w:p>
            <w:pPr>
              <w:pStyle w:val="TableParagraph"/>
              <w:spacing w:line="235" w:lineRule="exact"/>
              <w:ind w:left="287"/>
              <w:rPr>
                <w:sz w:val="22"/>
              </w:rPr>
            </w:pPr>
            <w:r>
              <w:rPr>
                <w:sz w:val="22"/>
              </w:rPr>
              <w:t>408.385±139.05</w:t>
            </w:r>
          </w:p>
        </w:tc>
        <w:tc>
          <w:tcPr>
            <w:tcW w:w="2290" w:type="dxa"/>
            <w:tcBorders>
              <w:bottom w:val="single" w:sz="4" w:space="0" w:color="000000"/>
            </w:tcBorders>
          </w:tcPr>
          <w:p>
            <w:pPr>
              <w:pStyle w:val="TableParagraph"/>
              <w:spacing w:line="235" w:lineRule="exact"/>
              <w:ind w:left="427"/>
              <w:rPr>
                <w:sz w:val="22"/>
              </w:rPr>
            </w:pPr>
            <w:r>
              <w:rPr>
                <w:sz w:val="22"/>
              </w:rPr>
              <w:t>304.581±79.53</w:t>
            </w:r>
          </w:p>
        </w:tc>
        <w:tc>
          <w:tcPr>
            <w:tcW w:w="1692" w:type="dxa"/>
            <w:tcBorders>
              <w:bottom w:val="single" w:sz="4" w:space="0" w:color="000000"/>
            </w:tcBorders>
          </w:tcPr>
          <w:p>
            <w:pPr>
              <w:pStyle w:val="TableParagraph"/>
              <w:spacing w:line="235" w:lineRule="exact"/>
              <w:ind w:left="458" w:right="385"/>
              <w:jc w:val="center"/>
              <w:rPr>
                <w:sz w:val="22"/>
              </w:rPr>
            </w:pPr>
            <w:r>
              <w:rPr>
                <w:sz w:val="22"/>
              </w:rPr>
              <w:t>0.006</w:t>
            </w:r>
          </w:p>
        </w:tc>
        <w:tc>
          <w:tcPr>
            <w:tcW w:w="1566" w:type="dxa"/>
            <w:tcBorders>
              <w:bottom w:val="single" w:sz="4" w:space="0" w:color="000000"/>
            </w:tcBorders>
          </w:tcPr>
          <w:p>
            <w:pPr>
              <w:pStyle w:val="TableParagraph"/>
              <w:spacing w:line="235" w:lineRule="exact"/>
              <w:ind w:left="394" w:right="348"/>
              <w:jc w:val="center"/>
              <w:rPr>
                <w:sz w:val="22"/>
              </w:rPr>
            </w:pPr>
            <w:r>
              <w:rPr>
                <w:sz w:val="22"/>
              </w:rPr>
              <w:t>0.42</w:t>
            </w:r>
          </w:p>
        </w:tc>
      </w:tr>
    </w:tbl>
    <w:p>
      <w:pPr>
        <w:spacing w:before="0"/>
        <w:ind w:left="232" w:right="0" w:firstLine="0"/>
        <w:jc w:val="left"/>
        <w:rPr>
          <w:sz w:val="22"/>
        </w:rPr>
      </w:pPr>
      <w:r>
        <w:rPr>
          <w:sz w:val="22"/>
        </w:rPr>
        <w:t>Uji normalitas dengan Shapiro Wilk dengan α=0,05</w:t>
      </w:r>
    </w:p>
    <w:p>
      <w:pPr>
        <w:pStyle w:val="BodyText"/>
        <w:spacing w:before="8"/>
        <w:jc w:val="left"/>
        <w:rPr>
          <w:sz w:val="23"/>
        </w:rPr>
      </w:pPr>
    </w:p>
    <w:p>
      <w:pPr>
        <w:pStyle w:val="BodyText"/>
        <w:spacing w:after="9"/>
        <w:ind w:left="232"/>
        <w:jc w:val="left"/>
      </w:pPr>
      <w:r>
        <w:rPr/>
        <w:t>Tabel 3. Perbandingan Kadar SOD Sebelum dan Sesudah Pemberian Jus Buah Tomat (Perlakuan)</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7"/>
        <w:gridCol w:w="2107"/>
        <w:gridCol w:w="2533"/>
        <w:gridCol w:w="2630"/>
        <w:gridCol w:w="2016"/>
      </w:tblGrid>
      <w:tr>
        <w:trPr>
          <w:trHeight w:val="256" w:hRule="atLeast"/>
        </w:trPr>
        <w:tc>
          <w:tcPr>
            <w:tcW w:w="587" w:type="dxa"/>
            <w:tcBorders>
              <w:top w:val="single" w:sz="4" w:space="0" w:color="000000"/>
            </w:tcBorders>
          </w:tcPr>
          <w:p>
            <w:pPr>
              <w:pStyle w:val="TableParagraph"/>
              <w:rPr>
                <w:sz w:val="18"/>
              </w:rPr>
            </w:pPr>
          </w:p>
        </w:tc>
        <w:tc>
          <w:tcPr>
            <w:tcW w:w="2107" w:type="dxa"/>
            <w:tcBorders>
              <w:top w:val="single" w:sz="4" w:space="0" w:color="000000"/>
            </w:tcBorders>
          </w:tcPr>
          <w:p>
            <w:pPr>
              <w:pStyle w:val="TableParagraph"/>
              <w:rPr>
                <w:sz w:val="18"/>
              </w:rPr>
            </w:pPr>
          </w:p>
        </w:tc>
        <w:tc>
          <w:tcPr>
            <w:tcW w:w="5163" w:type="dxa"/>
            <w:gridSpan w:val="2"/>
            <w:tcBorders>
              <w:top w:val="single" w:sz="4" w:space="0" w:color="000000"/>
            </w:tcBorders>
          </w:tcPr>
          <w:p>
            <w:pPr>
              <w:pStyle w:val="TableParagraph"/>
              <w:spacing w:line="237" w:lineRule="exact"/>
              <w:ind w:left="1691"/>
              <w:rPr>
                <w:b/>
                <w:sz w:val="22"/>
              </w:rPr>
            </w:pPr>
            <w:r>
              <w:rPr>
                <w:b/>
                <w:sz w:val="22"/>
              </w:rPr>
              <w:t>Kadar SOD (U/ml)</w:t>
            </w:r>
          </w:p>
        </w:tc>
        <w:tc>
          <w:tcPr>
            <w:tcW w:w="2016" w:type="dxa"/>
            <w:tcBorders>
              <w:top w:val="single" w:sz="4" w:space="0" w:color="000000"/>
            </w:tcBorders>
          </w:tcPr>
          <w:p>
            <w:pPr>
              <w:pStyle w:val="TableParagraph"/>
              <w:rPr>
                <w:sz w:val="18"/>
              </w:rPr>
            </w:pPr>
          </w:p>
        </w:tc>
      </w:tr>
      <w:tr>
        <w:trPr>
          <w:trHeight w:val="501" w:hRule="atLeast"/>
        </w:trPr>
        <w:tc>
          <w:tcPr>
            <w:tcW w:w="587" w:type="dxa"/>
            <w:tcBorders>
              <w:bottom w:val="single" w:sz="4" w:space="0" w:color="000000"/>
            </w:tcBorders>
          </w:tcPr>
          <w:p>
            <w:pPr>
              <w:pStyle w:val="TableParagraph"/>
              <w:spacing w:line="249" w:lineRule="exact"/>
              <w:ind w:left="180"/>
              <w:rPr>
                <w:b/>
                <w:sz w:val="22"/>
              </w:rPr>
            </w:pPr>
            <w:r>
              <w:rPr>
                <w:b/>
                <w:sz w:val="22"/>
              </w:rPr>
              <w:t>No</w:t>
            </w:r>
          </w:p>
        </w:tc>
        <w:tc>
          <w:tcPr>
            <w:tcW w:w="2107" w:type="dxa"/>
            <w:tcBorders>
              <w:bottom w:val="single" w:sz="4" w:space="0" w:color="000000"/>
            </w:tcBorders>
          </w:tcPr>
          <w:p>
            <w:pPr>
              <w:pStyle w:val="TableParagraph"/>
              <w:spacing w:line="249" w:lineRule="exact"/>
              <w:ind w:left="594"/>
              <w:rPr>
                <w:b/>
                <w:sz w:val="22"/>
              </w:rPr>
            </w:pPr>
            <w:r>
              <w:rPr>
                <w:b/>
                <w:sz w:val="22"/>
              </w:rPr>
              <w:t>Kelompok</w:t>
            </w:r>
          </w:p>
        </w:tc>
        <w:tc>
          <w:tcPr>
            <w:tcW w:w="2533" w:type="dxa"/>
            <w:tcBorders>
              <w:bottom w:val="single" w:sz="4" w:space="0" w:color="000000"/>
            </w:tcBorders>
          </w:tcPr>
          <w:p>
            <w:pPr>
              <w:pStyle w:val="TableParagraph"/>
              <w:spacing w:line="252" w:lineRule="exact"/>
              <w:ind w:left="700" w:right="708" w:firstLine="148"/>
              <w:rPr>
                <w:b/>
                <w:sz w:val="22"/>
              </w:rPr>
            </w:pPr>
            <w:r>
              <w:rPr>
                <w:b/>
                <w:sz w:val="22"/>
              </w:rPr>
              <w:t>Sebelum Rerata ±SD</w:t>
            </w:r>
          </w:p>
        </w:tc>
        <w:tc>
          <w:tcPr>
            <w:tcW w:w="2630" w:type="dxa"/>
            <w:tcBorders>
              <w:bottom w:val="single" w:sz="4" w:space="0" w:color="000000"/>
            </w:tcBorders>
          </w:tcPr>
          <w:p>
            <w:pPr>
              <w:pStyle w:val="TableParagraph"/>
              <w:spacing w:line="252" w:lineRule="exact"/>
              <w:ind w:left="750" w:right="810" w:firstLine="134"/>
              <w:rPr>
                <w:b/>
                <w:sz w:val="22"/>
              </w:rPr>
            </w:pPr>
            <w:r>
              <w:rPr>
                <w:b/>
                <w:sz w:val="22"/>
              </w:rPr>
              <w:t>Sesudah Rerata±SD</w:t>
            </w:r>
          </w:p>
        </w:tc>
        <w:tc>
          <w:tcPr>
            <w:tcW w:w="2016" w:type="dxa"/>
            <w:tcBorders>
              <w:bottom w:val="single" w:sz="4" w:space="0" w:color="000000"/>
            </w:tcBorders>
          </w:tcPr>
          <w:p>
            <w:pPr>
              <w:pStyle w:val="TableParagraph"/>
              <w:spacing w:line="249" w:lineRule="exact"/>
              <w:ind w:left="611" w:right="630"/>
              <w:jc w:val="center"/>
              <w:rPr>
                <w:b/>
                <w:sz w:val="22"/>
              </w:rPr>
            </w:pPr>
            <w:r>
              <w:rPr>
                <w:b/>
                <w:sz w:val="22"/>
              </w:rPr>
              <w:t>pvalue*</w:t>
            </w:r>
          </w:p>
        </w:tc>
      </w:tr>
      <w:tr>
        <w:trPr>
          <w:trHeight w:val="248" w:hRule="atLeast"/>
        </w:trPr>
        <w:tc>
          <w:tcPr>
            <w:tcW w:w="587" w:type="dxa"/>
            <w:tcBorders>
              <w:top w:val="single" w:sz="4" w:space="0" w:color="000000"/>
            </w:tcBorders>
          </w:tcPr>
          <w:p>
            <w:pPr>
              <w:pStyle w:val="TableParagraph"/>
              <w:spacing w:line="229" w:lineRule="exact"/>
              <w:ind w:left="122"/>
              <w:rPr>
                <w:sz w:val="22"/>
              </w:rPr>
            </w:pPr>
            <w:r>
              <w:rPr>
                <w:w w:val="100"/>
                <w:sz w:val="22"/>
              </w:rPr>
              <w:t>1</w:t>
            </w:r>
          </w:p>
        </w:tc>
        <w:tc>
          <w:tcPr>
            <w:tcW w:w="2107" w:type="dxa"/>
            <w:tcBorders>
              <w:top w:val="single" w:sz="4" w:space="0" w:color="000000"/>
            </w:tcBorders>
          </w:tcPr>
          <w:p>
            <w:pPr>
              <w:pStyle w:val="TableParagraph"/>
              <w:spacing w:line="229" w:lineRule="exact"/>
              <w:ind w:left="138"/>
              <w:rPr>
                <w:sz w:val="22"/>
              </w:rPr>
            </w:pPr>
            <w:r>
              <w:rPr>
                <w:sz w:val="22"/>
              </w:rPr>
              <w:t>Kontrol</w:t>
            </w:r>
          </w:p>
        </w:tc>
        <w:tc>
          <w:tcPr>
            <w:tcW w:w="2533" w:type="dxa"/>
            <w:tcBorders>
              <w:top w:val="single" w:sz="4" w:space="0" w:color="000000"/>
            </w:tcBorders>
          </w:tcPr>
          <w:p>
            <w:pPr>
              <w:pStyle w:val="TableParagraph"/>
              <w:spacing w:line="229" w:lineRule="exact"/>
              <w:ind w:right="556"/>
              <w:jc w:val="right"/>
              <w:rPr>
                <w:sz w:val="22"/>
              </w:rPr>
            </w:pPr>
            <w:r>
              <w:rPr>
                <w:sz w:val="22"/>
              </w:rPr>
              <w:t>311.91±130.930</w:t>
            </w:r>
          </w:p>
        </w:tc>
        <w:tc>
          <w:tcPr>
            <w:tcW w:w="2630" w:type="dxa"/>
            <w:tcBorders>
              <w:top w:val="single" w:sz="4" w:space="0" w:color="000000"/>
            </w:tcBorders>
          </w:tcPr>
          <w:p>
            <w:pPr>
              <w:pStyle w:val="TableParagraph"/>
              <w:spacing w:line="229" w:lineRule="exact"/>
              <w:ind w:left="538" w:right="611"/>
              <w:jc w:val="center"/>
              <w:rPr>
                <w:sz w:val="22"/>
              </w:rPr>
            </w:pPr>
            <w:r>
              <w:rPr>
                <w:sz w:val="22"/>
              </w:rPr>
              <w:t>311.92±130.928</w:t>
            </w:r>
          </w:p>
        </w:tc>
        <w:tc>
          <w:tcPr>
            <w:tcW w:w="2016" w:type="dxa"/>
            <w:tcBorders>
              <w:top w:val="single" w:sz="4" w:space="0" w:color="000000"/>
            </w:tcBorders>
          </w:tcPr>
          <w:p>
            <w:pPr>
              <w:pStyle w:val="TableParagraph"/>
              <w:spacing w:line="229" w:lineRule="exact"/>
              <w:ind w:left="611" w:right="630"/>
              <w:jc w:val="center"/>
              <w:rPr>
                <w:sz w:val="22"/>
              </w:rPr>
            </w:pPr>
            <w:r>
              <w:rPr>
                <w:sz w:val="22"/>
              </w:rPr>
              <w:t>0.250</w:t>
            </w:r>
          </w:p>
        </w:tc>
      </w:tr>
      <w:tr>
        <w:trPr>
          <w:trHeight w:val="254" w:hRule="atLeast"/>
        </w:trPr>
        <w:tc>
          <w:tcPr>
            <w:tcW w:w="587" w:type="dxa"/>
            <w:tcBorders>
              <w:bottom w:val="single" w:sz="4" w:space="0" w:color="000000"/>
            </w:tcBorders>
          </w:tcPr>
          <w:p>
            <w:pPr>
              <w:pStyle w:val="TableParagraph"/>
              <w:spacing w:line="234" w:lineRule="exact"/>
              <w:ind w:left="122"/>
              <w:rPr>
                <w:sz w:val="22"/>
              </w:rPr>
            </w:pPr>
            <w:r>
              <w:rPr>
                <w:w w:val="100"/>
                <w:sz w:val="22"/>
              </w:rPr>
              <w:t>2</w:t>
            </w:r>
          </w:p>
        </w:tc>
        <w:tc>
          <w:tcPr>
            <w:tcW w:w="2107" w:type="dxa"/>
            <w:tcBorders>
              <w:bottom w:val="single" w:sz="4" w:space="0" w:color="000000"/>
            </w:tcBorders>
          </w:tcPr>
          <w:p>
            <w:pPr>
              <w:pStyle w:val="TableParagraph"/>
              <w:spacing w:line="234" w:lineRule="exact"/>
              <w:ind w:left="138"/>
              <w:rPr>
                <w:sz w:val="22"/>
              </w:rPr>
            </w:pPr>
            <w:r>
              <w:rPr>
                <w:sz w:val="22"/>
              </w:rPr>
              <w:t>Perlakuan</w:t>
            </w:r>
          </w:p>
        </w:tc>
        <w:tc>
          <w:tcPr>
            <w:tcW w:w="2533" w:type="dxa"/>
            <w:tcBorders>
              <w:bottom w:val="single" w:sz="4" w:space="0" w:color="000000"/>
            </w:tcBorders>
          </w:tcPr>
          <w:p>
            <w:pPr>
              <w:pStyle w:val="TableParagraph"/>
              <w:spacing w:line="234" w:lineRule="exact"/>
              <w:ind w:right="611"/>
              <w:jc w:val="right"/>
              <w:rPr>
                <w:sz w:val="22"/>
              </w:rPr>
            </w:pPr>
            <w:r>
              <w:rPr>
                <w:sz w:val="22"/>
              </w:rPr>
              <w:t>408.39±139.05</w:t>
            </w:r>
          </w:p>
        </w:tc>
        <w:tc>
          <w:tcPr>
            <w:tcW w:w="2630" w:type="dxa"/>
            <w:tcBorders>
              <w:bottom w:val="single" w:sz="4" w:space="0" w:color="000000"/>
            </w:tcBorders>
          </w:tcPr>
          <w:p>
            <w:pPr>
              <w:pStyle w:val="TableParagraph"/>
              <w:spacing w:line="234" w:lineRule="exact"/>
              <w:ind w:left="535" w:right="611"/>
              <w:jc w:val="center"/>
              <w:rPr>
                <w:sz w:val="22"/>
              </w:rPr>
            </w:pPr>
            <w:r>
              <w:rPr>
                <w:sz w:val="22"/>
              </w:rPr>
              <w:t>304.58±79.53</w:t>
            </w:r>
          </w:p>
        </w:tc>
        <w:tc>
          <w:tcPr>
            <w:tcW w:w="2016" w:type="dxa"/>
            <w:tcBorders>
              <w:bottom w:val="single" w:sz="4" w:space="0" w:color="000000"/>
            </w:tcBorders>
          </w:tcPr>
          <w:p>
            <w:pPr>
              <w:pStyle w:val="TableParagraph"/>
              <w:spacing w:line="234" w:lineRule="exact"/>
              <w:ind w:left="611" w:right="630"/>
              <w:jc w:val="center"/>
              <w:rPr>
                <w:sz w:val="22"/>
              </w:rPr>
            </w:pPr>
            <w:r>
              <w:rPr>
                <w:sz w:val="22"/>
              </w:rPr>
              <w:t>0.003</w:t>
            </w:r>
          </w:p>
        </w:tc>
      </w:tr>
    </w:tbl>
    <w:p>
      <w:pPr>
        <w:spacing w:before="0"/>
        <w:ind w:left="232" w:right="0" w:firstLine="0"/>
        <w:jc w:val="left"/>
        <w:rPr>
          <w:sz w:val="22"/>
        </w:rPr>
      </w:pPr>
      <w:r>
        <w:rPr>
          <w:sz w:val="22"/>
        </w:rPr>
        <w:t>Uji t berpasangan dengan α =0,05</w:t>
      </w:r>
    </w:p>
    <w:p>
      <w:pPr>
        <w:spacing w:after="0"/>
        <w:jc w:val="left"/>
        <w:rPr>
          <w:sz w:val="22"/>
        </w:rPr>
        <w:sectPr>
          <w:type w:val="continuous"/>
          <w:pgSz w:w="11910" w:h="16840"/>
          <w:pgMar w:top="1040" w:bottom="960" w:left="900" w:right="580"/>
        </w:sectPr>
      </w:pPr>
    </w:p>
    <w:p>
      <w:pPr>
        <w:pStyle w:val="BodyText"/>
        <w:spacing w:before="1"/>
        <w:jc w:val="left"/>
        <w:rPr>
          <w:sz w:val="23"/>
        </w:rPr>
      </w:pPr>
    </w:p>
    <w:p>
      <w:pPr>
        <w:pStyle w:val="BodyText"/>
        <w:spacing w:before="90" w:after="9"/>
        <w:ind w:left="232"/>
        <w:jc w:val="left"/>
      </w:pPr>
      <w:r>
        <w:rPr/>
        <w:t>Tabel 4.Uji –t tidak Berpasangan Kadar SOD Sebelum dan Sesudah Pemberian Jus Buah Tomat (Perlakuan)</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1852"/>
        <w:gridCol w:w="2564"/>
        <w:gridCol w:w="2705"/>
        <w:gridCol w:w="2193"/>
      </w:tblGrid>
      <w:tr>
        <w:trPr>
          <w:trHeight w:val="277" w:hRule="atLeast"/>
        </w:trPr>
        <w:tc>
          <w:tcPr>
            <w:tcW w:w="551" w:type="dxa"/>
            <w:tcBorders>
              <w:top w:val="single" w:sz="4" w:space="0" w:color="000000"/>
            </w:tcBorders>
          </w:tcPr>
          <w:p>
            <w:pPr>
              <w:pStyle w:val="TableParagraph"/>
              <w:rPr>
                <w:sz w:val="20"/>
              </w:rPr>
            </w:pPr>
          </w:p>
        </w:tc>
        <w:tc>
          <w:tcPr>
            <w:tcW w:w="1852" w:type="dxa"/>
            <w:tcBorders>
              <w:top w:val="single" w:sz="4" w:space="0" w:color="000000"/>
            </w:tcBorders>
          </w:tcPr>
          <w:p>
            <w:pPr>
              <w:pStyle w:val="TableParagraph"/>
              <w:rPr>
                <w:sz w:val="20"/>
              </w:rPr>
            </w:pPr>
          </w:p>
        </w:tc>
        <w:tc>
          <w:tcPr>
            <w:tcW w:w="5269" w:type="dxa"/>
            <w:gridSpan w:val="2"/>
            <w:tcBorders>
              <w:top w:val="single" w:sz="4" w:space="0" w:color="000000"/>
            </w:tcBorders>
          </w:tcPr>
          <w:p>
            <w:pPr>
              <w:pStyle w:val="TableParagraph"/>
              <w:spacing w:line="258" w:lineRule="exact"/>
              <w:ind w:left="1768"/>
              <w:rPr>
                <w:b/>
                <w:sz w:val="24"/>
              </w:rPr>
            </w:pPr>
            <w:r>
              <w:rPr>
                <w:b/>
                <w:sz w:val="24"/>
              </w:rPr>
              <w:t>Kadar SOD (U/L)</w:t>
            </w:r>
          </w:p>
        </w:tc>
        <w:tc>
          <w:tcPr>
            <w:tcW w:w="2193" w:type="dxa"/>
            <w:tcBorders>
              <w:top w:val="single" w:sz="4" w:space="0" w:color="000000"/>
            </w:tcBorders>
          </w:tcPr>
          <w:p>
            <w:pPr>
              <w:pStyle w:val="TableParagraph"/>
              <w:rPr>
                <w:sz w:val="20"/>
              </w:rPr>
            </w:pPr>
          </w:p>
        </w:tc>
      </w:tr>
      <w:tr>
        <w:trPr>
          <w:trHeight w:val="549" w:hRule="atLeast"/>
        </w:trPr>
        <w:tc>
          <w:tcPr>
            <w:tcW w:w="551" w:type="dxa"/>
            <w:tcBorders>
              <w:bottom w:val="single" w:sz="4" w:space="0" w:color="000000"/>
            </w:tcBorders>
          </w:tcPr>
          <w:p>
            <w:pPr>
              <w:pStyle w:val="TableParagraph"/>
              <w:spacing w:line="271" w:lineRule="exact"/>
              <w:ind w:left="138"/>
              <w:rPr>
                <w:b/>
                <w:sz w:val="24"/>
              </w:rPr>
            </w:pPr>
            <w:r>
              <w:rPr>
                <w:b/>
                <w:sz w:val="24"/>
              </w:rPr>
              <w:t>No</w:t>
            </w:r>
          </w:p>
        </w:tc>
        <w:tc>
          <w:tcPr>
            <w:tcW w:w="1852" w:type="dxa"/>
            <w:tcBorders>
              <w:bottom w:val="single" w:sz="4" w:space="0" w:color="000000"/>
            </w:tcBorders>
          </w:tcPr>
          <w:p>
            <w:pPr>
              <w:pStyle w:val="TableParagraph"/>
              <w:spacing w:line="271" w:lineRule="exact"/>
              <w:ind w:left="521"/>
              <w:rPr>
                <w:b/>
                <w:sz w:val="24"/>
              </w:rPr>
            </w:pPr>
            <w:r>
              <w:rPr>
                <w:b/>
                <w:sz w:val="24"/>
              </w:rPr>
              <w:t>Variabel</w:t>
            </w:r>
          </w:p>
        </w:tc>
        <w:tc>
          <w:tcPr>
            <w:tcW w:w="2564" w:type="dxa"/>
            <w:tcBorders>
              <w:bottom w:val="single" w:sz="4" w:space="0" w:color="000000"/>
            </w:tcBorders>
          </w:tcPr>
          <w:p>
            <w:pPr>
              <w:pStyle w:val="TableParagraph"/>
              <w:spacing w:line="271" w:lineRule="exact"/>
              <w:ind w:left="818"/>
              <w:rPr>
                <w:b/>
                <w:sz w:val="24"/>
              </w:rPr>
            </w:pPr>
            <w:r>
              <w:rPr>
                <w:b/>
                <w:sz w:val="24"/>
              </w:rPr>
              <w:t>Kontrol</w:t>
            </w:r>
          </w:p>
          <w:p>
            <w:pPr>
              <w:pStyle w:val="TableParagraph"/>
              <w:spacing w:line="259" w:lineRule="exact"/>
              <w:ind w:left="712"/>
              <w:rPr>
                <w:b/>
                <w:sz w:val="24"/>
              </w:rPr>
            </w:pPr>
            <w:r>
              <w:rPr>
                <w:b/>
                <w:sz w:val="24"/>
              </w:rPr>
              <w:t>Mean±SD</w:t>
            </w:r>
          </w:p>
        </w:tc>
        <w:tc>
          <w:tcPr>
            <w:tcW w:w="2705" w:type="dxa"/>
            <w:tcBorders>
              <w:bottom w:val="single" w:sz="4" w:space="0" w:color="000000"/>
            </w:tcBorders>
          </w:tcPr>
          <w:p>
            <w:pPr>
              <w:pStyle w:val="TableParagraph"/>
              <w:spacing w:line="271" w:lineRule="exact"/>
              <w:ind w:left="745"/>
              <w:rPr>
                <w:b/>
                <w:sz w:val="24"/>
              </w:rPr>
            </w:pPr>
            <w:r>
              <w:rPr>
                <w:b/>
                <w:sz w:val="24"/>
              </w:rPr>
              <w:t>Perlakuan</w:t>
            </w:r>
          </w:p>
          <w:p>
            <w:pPr>
              <w:pStyle w:val="TableParagraph"/>
              <w:spacing w:line="259" w:lineRule="exact"/>
              <w:ind w:left="767"/>
              <w:rPr>
                <w:b/>
                <w:sz w:val="24"/>
              </w:rPr>
            </w:pPr>
            <w:r>
              <w:rPr>
                <w:b/>
                <w:sz w:val="24"/>
              </w:rPr>
              <w:t>Mean±SD</w:t>
            </w:r>
          </w:p>
        </w:tc>
        <w:tc>
          <w:tcPr>
            <w:tcW w:w="2193" w:type="dxa"/>
            <w:tcBorders>
              <w:bottom w:val="single" w:sz="4" w:space="0" w:color="000000"/>
            </w:tcBorders>
          </w:tcPr>
          <w:p>
            <w:pPr>
              <w:pStyle w:val="TableParagraph"/>
              <w:spacing w:line="271" w:lineRule="exact"/>
              <w:ind w:left="679" w:right="639"/>
              <w:jc w:val="center"/>
              <w:rPr>
                <w:b/>
                <w:i/>
                <w:sz w:val="24"/>
              </w:rPr>
            </w:pPr>
            <w:r>
              <w:rPr>
                <w:b/>
                <w:i/>
                <w:sz w:val="24"/>
              </w:rPr>
              <w:t>p value*</w:t>
            </w:r>
          </w:p>
        </w:tc>
      </w:tr>
      <w:tr>
        <w:trPr>
          <w:trHeight w:val="272" w:hRule="atLeast"/>
        </w:trPr>
        <w:tc>
          <w:tcPr>
            <w:tcW w:w="551" w:type="dxa"/>
            <w:tcBorders>
              <w:top w:val="single" w:sz="4" w:space="0" w:color="000000"/>
            </w:tcBorders>
          </w:tcPr>
          <w:p>
            <w:pPr>
              <w:pStyle w:val="TableParagraph"/>
              <w:spacing w:line="253" w:lineRule="exact"/>
              <w:ind w:left="116"/>
              <w:rPr>
                <w:sz w:val="24"/>
              </w:rPr>
            </w:pPr>
            <w:r>
              <w:rPr>
                <w:sz w:val="24"/>
              </w:rPr>
              <w:t>1</w:t>
            </w:r>
          </w:p>
        </w:tc>
        <w:tc>
          <w:tcPr>
            <w:tcW w:w="1852" w:type="dxa"/>
            <w:tcBorders>
              <w:top w:val="single" w:sz="4" w:space="0" w:color="000000"/>
            </w:tcBorders>
          </w:tcPr>
          <w:p>
            <w:pPr>
              <w:pStyle w:val="TableParagraph"/>
              <w:spacing w:line="253" w:lineRule="exact"/>
              <w:ind w:left="120"/>
              <w:rPr>
                <w:sz w:val="24"/>
              </w:rPr>
            </w:pPr>
            <w:r>
              <w:rPr>
                <w:sz w:val="24"/>
              </w:rPr>
              <w:t>Sebelum</w:t>
            </w:r>
          </w:p>
        </w:tc>
        <w:tc>
          <w:tcPr>
            <w:tcW w:w="2564" w:type="dxa"/>
            <w:tcBorders>
              <w:top w:val="single" w:sz="4" w:space="0" w:color="000000"/>
            </w:tcBorders>
          </w:tcPr>
          <w:p>
            <w:pPr>
              <w:pStyle w:val="TableParagraph"/>
              <w:spacing w:line="253" w:lineRule="exact"/>
              <w:ind w:left="438"/>
              <w:rPr>
                <w:sz w:val="24"/>
              </w:rPr>
            </w:pPr>
            <w:r>
              <w:rPr>
                <w:sz w:val="24"/>
              </w:rPr>
              <w:t>311.91±130.930</w:t>
            </w:r>
          </w:p>
        </w:tc>
        <w:tc>
          <w:tcPr>
            <w:tcW w:w="2705" w:type="dxa"/>
            <w:tcBorders>
              <w:top w:val="single" w:sz="4" w:space="0" w:color="000000"/>
            </w:tcBorders>
          </w:tcPr>
          <w:p>
            <w:pPr>
              <w:pStyle w:val="TableParagraph"/>
              <w:spacing w:line="253" w:lineRule="exact"/>
              <w:ind w:left="553"/>
              <w:rPr>
                <w:sz w:val="24"/>
              </w:rPr>
            </w:pPr>
            <w:r>
              <w:rPr>
                <w:sz w:val="24"/>
              </w:rPr>
              <w:t>408.39±139.05</w:t>
            </w:r>
          </w:p>
        </w:tc>
        <w:tc>
          <w:tcPr>
            <w:tcW w:w="2193" w:type="dxa"/>
            <w:tcBorders>
              <w:top w:val="single" w:sz="4" w:space="0" w:color="000000"/>
            </w:tcBorders>
          </w:tcPr>
          <w:p>
            <w:pPr>
              <w:pStyle w:val="TableParagraph"/>
              <w:spacing w:line="253" w:lineRule="exact"/>
              <w:ind w:left="679" w:right="638"/>
              <w:jc w:val="center"/>
              <w:rPr>
                <w:sz w:val="24"/>
              </w:rPr>
            </w:pPr>
            <w:r>
              <w:rPr>
                <w:sz w:val="24"/>
              </w:rPr>
              <w:t>0.010</w:t>
            </w:r>
          </w:p>
        </w:tc>
      </w:tr>
      <w:tr>
        <w:trPr>
          <w:trHeight w:val="278" w:hRule="atLeast"/>
        </w:trPr>
        <w:tc>
          <w:tcPr>
            <w:tcW w:w="551" w:type="dxa"/>
            <w:tcBorders>
              <w:bottom w:val="single" w:sz="4" w:space="0" w:color="000000"/>
            </w:tcBorders>
          </w:tcPr>
          <w:p>
            <w:pPr>
              <w:pStyle w:val="TableParagraph"/>
              <w:spacing w:line="259" w:lineRule="exact"/>
              <w:ind w:left="116"/>
              <w:rPr>
                <w:sz w:val="24"/>
              </w:rPr>
            </w:pPr>
            <w:r>
              <w:rPr>
                <w:sz w:val="24"/>
              </w:rPr>
              <w:t>2</w:t>
            </w:r>
          </w:p>
        </w:tc>
        <w:tc>
          <w:tcPr>
            <w:tcW w:w="1852" w:type="dxa"/>
            <w:tcBorders>
              <w:bottom w:val="single" w:sz="4" w:space="0" w:color="000000"/>
            </w:tcBorders>
          </w:tcPr>
          <w:p>
            <w:pPr>
              <w:pStyle w:val="TableParagraph"/>
              <w:spacing w:line="259" w:lineRule="exact"/>
              <w:ind w:left="120"/>
              <w:rPr>
                <w:sz w:val="24"/>
              </w:rPr>
            </w:pPr>
            <w:r>
              <w:rPr>
                <w:sz w:val="24"/>
              </w:rPr>
              <w:t>Sesudah</w:t>
            </w:r>
          </w:p>
        </w:tc>
        <w:tc>
          <w:tcPr>
            <w:tcW w:w="2564" w:type="dxa"/>
            <w:tcBorders>
              <w:bottom w:val="single" w:sz="4" w:space="0" w:color="000000"/>
            </w:tcBorders>
          </w:tcPr>
          <w:p>
            <w:pPr>
              <w:pStyle w:val="TableParagraph"/>
              <w:spacing w:line="259" w:lineRule="exact"/>
              <w:ind w:left="438"/>
              <w:rPr>
                <w:sz w:val="24"/>
              </w:rPr>
            </w:pPr>
            <w:r>
              <w:rPr>
                <w:sz w:val="24"/>
              </w:rPr>
              <w:t>311.92±130.928</w:t>
            </w:r>
          </w:p>
        </w:tc>
        <w:tc>
          <w:tcPr>
            <w:tcW w:w="2705" w:type="dxa"/>
            <w:tcBorders>
              <w:bottom w:val="single" w:sz="4" w:space="0" w:color="000000"/>
            </w:tcBorders>
          </w:tcPr>
          <w:p>
            <w:pPr>
              <w:pStyle w:val="TableParagraph"/>
              <w:spacing w:line="259" w:lineRule="exact"/>
              <w:ind w:left="613"/>
              <w:rPr>
                <w:sz w:val="24"/>
              </w:rPr>
            </w:pPr>
            <w:r>
              <w:rPr>
                <w:sz w:val="24"/>
              </w:rPr>
              <w:t>304.58±79.53</w:t>
            </w:r>
          </w:p>
        </w:tc>
        <w:tc>
          <w:tcPr>
            <w:tcW w:w="2193" w:type="dxa"/>
            <w:tcBorders>
              <w:bottom w:val="single" w:sz="4" w:space="0" w:color="000000"/>
            </w:tcBorders>
          </w:tcPr>
          <w:p>
            <w:pPr>
              <w:pStyle w:val="TableParagraph"/>
              <w:spacing w:line="259" w:lineRule="exact"/>
              <w:ind w:left="679" w:right="638"/>
              <w:jc w:val="center"/>
              <w:rPr>
                <w:sz w:val="24"/>
              </w:rPr>
            </w:pPr>
            <w:r>
              <w:rPr>
                <w:sz w:val="24"/>
              </w:rPr>
              <w:t>0.849</w:t>
            </w:r>
          </w:p>
        </w:tc>
      </w:tr>
    </w:tbl>
    <w:p>
      <w:pPr>
        <w:pStyle w:val="BodyText"/>
        <w:ind w:left="232"/>
        <w:jc w:val="left"/>
      </w:pPr>
      <w:r>
        <w:rPr/>
        <w:t>Uji t tidak berpasangan dengan α=0,05</w:t>
      </w:r>
    </w:p>
    <w:p>
      <w:pPr>
        <w:pStyle w:val="BodyText"/>
        <w:spacing w:before="2"/>
        <w:jc w:val="left"/>
        <w:rPr>
          <w:sz w:val="16"/>
        </w:rPr>
      </w:pPr>
    </w:p>
    <w:p>
      <w:pPr>
        <w:spacing w:after="0"/>
        <w:jc w:val="left"/>
        <w:rPr>
          <w:sz w:val="16"/>
        </w:rPr>
        <w:sectPr>
          <w:pgSz w:w="11910" w:h="16840"/>
          <w:pgMar w:header="710" w:footer="767" w:top="1040" w:bottom="880" w:left="900" w:right="580"/>
        </w:sectPr>
      </w:pPr>
    </w:p>
    <w:p>
      <w:pPr>
        <w:pStyle w:val="BodyText"/>
        <w:spacing w:before="90"/>
        <w:ind w:left="232" w:right="38" w:firstLine="708"/>
      </w:pPr>
      <w:r>
        <w:rPr/>
        <w:t>Berdasarkan Tabel l di atas didapatkan bahwa tidak terdapat perbedaan yang bermakna (p&gt;0,05) untuk variabel umur dan usia kehamilan baik pada kelompok kontrol maupun perlakuan, hal ini berarti data umur dan usia kehamilan subjek penelitian berdistribusi normal. Sebaliknya untuk variabel graviditas datanya tidak berdistribusi normal (p&lt;0,05) hal ini dikarenakan peneliti membagi graviditas dalam dua kelompok yaitu primipara dan multipara. Peneliti tidak membatasi kriteria  graviditas,  sehingga kedua kelompok graviditas diambil sebagai subjek</w:t>
      </w:r>
      <w:r>
        <w:rPr>
          <w:spacing w:val="-1"/>
        </w:rPr>
        <w:t> </w:t>
      </w:r>
      <w:r>
        <w:rPr/>
        <w:t>penelitian.</w:t>
      </w:r>
    </w:p>
    <w:p>
      <w:pPr>
        <w:pStyle w:val="BodyText"/>
        <w:spacing w:before="6"/>
        <w:jc w:val="left"/>
      </w:pPr>
    </w:p>
    <w:p>
      <w:pPr>
        <w:pStyle w:val="Heading2"/>
        <w:numPr>
          <w:ilvl w:val="0"/>
          <w:numId w:val="1"/>
        </w:numPr>
        <w:tabs>
          <w:tab w:pos="661" w:val="left" w:leader="none"/>
        </w:tabs>
        <w:spacing w:line="240" w:lineRule="auto" w:before="0" w:after="0"/>
        <w:ind w:left="660" w:right="40" w:hanging="360"/>
        <w:jc w:val="left"/>
      </w:pPr>
      <w:r>
        <w:rPr/>
        <w:t>Kadar SOD Sebelum dan Sesudah Pemberian Jus Buah</w:t>
      </w:r>
      <w:r>
        <w:rPr>
          <w:spacing w:val="-1"/>
        </w:rPr>
        <w:t> </w:t>
      </w:r>
      <w:r>
        <w:rPr/>
        <w:t>Tomat</w:t>
      </w:r>
    </w:p>
    <w:p>
      <w:pPr>
        <w:pStyle w:val="BodyText"/>
        <w:tabs>
          <w:tab w:pos="927" w:val="left" w:leader="none"/>
          <w:tab w:pos="1290" w:val="left" w:leader="none"/>
          <w:tab w:pos="1609" w:val="left" w:leader="none"/>
          <w:tab w:pos="1705" w:val="left" w:leader="none"/>
          <w:tab w:pos="1774" w:val="left" w:leader="none"/>
          <w:tab w:pos="1835" w:val="left" w:leader="none"/>
          <w:tab w:pos="2055" w:val="left" w:leader="none"/>
          <w:tab w:pos="2371" w:val="left" w:leader="none"/>
          <w:tab w:pos="2511" w:val="left" w:leader="none"/>
          <w:tab w:pos="2821" w:val="left" w:leader="none"/>
          <w:tab w:pos="2883" w:val="left" w:leader="none"/>
          <w:tab w:pos="3065" w:val="left" w:leader="none"/>
          <w:tab w:pos="3197" w:val="left" w:leader="none"/>
          <w:tab w:pos="3362" w:val="left" w:leader="none"/>
          <w:tab w:pos="3605" w:val="left" w:leader="none"/>
          <w:tab w:pos="3727" w:val="left" w:leader="none"/>
          <w:tab w:pos="4202" w:val="left" w:leader="none"/>
          <w:tab w:pos="4293" w:val="left" w:leader="none"/>
        </w:tabs>
        <w:ind w:left="232" w:right="184" w:firstLine="566"/>
        <w:jc w:val="right"/>
      </w:pPr>
      <w:r>
        <w:rPr/>
        <w:t>Pada</w:t>
        <w:tab/>
        <w:tab/>
        <w:tab/>
        <w:tab/>
        <w:tab/>
        <w:t>penelitian</w:t>
        <w:tab/>
        <w:tab/>
        <w:tab/>
        <w:t>ini</w:t>
        <w:tab/>
        <w:tab/>
      </w:r>
      <w:r>
        <w:rPr>
          <w:spacing w:val="-3"/>
        </w:rPr>
        <w:t>dilakukan </w:t>
      </w:r>
      <w:r>
        <w:rPr/>
        <w:t>pengukuran</w:t>
        <w:tab/>
        <w:tab/>
        <w:tab/>
        <w:t>kadar</w:t>
        <w:tab/>
        <w:tab/>
        <w:t>SOD</w:t>
        <w:tab/>
        <w:tab/>
        <w:t>sebelum</w:t>
        <w:tab/>
      </w:r>
      <w:r>
        <w:rPr>
          <w:spacing w:val="-6"/>
        </w:rPr>
        <w:t>dan </w:t>
      </w:r>
      <w:r>
        <w:rPr/>
        <w:t>sesudah perlakuan, untuk</w:t>
      </w:r>
      <w:r>
        <w:rPr>
          <w:spacing w:val="30"/>
        </w:rPr>
        <w:t> </w:t>
      </w:r>
      <w:r>
        <w:rPr/>
        <w:t>melihat</w:t>
      </w:r>
      <w:r>
        <w:rPr>
          <w:spacing w:val="10"/>
        </w:rPr>
        <w:t> </w:t>
      </w:r>
      <w:r>
        <w:rPr/>
        <w:t>dampak</w:t>
      </w:r>
      <w:r>
        <w:rPr>
          <w:w w:val="99"/>
        </w:rPr>
        <w:t> </w:t>
      </w:r>
      <w:r>
        <w:rPr/>
        <w:t>pemberian jus buah tomat</w:t>
      </w:r>
      <w:r>
        <w:rPr>
          <w:spacing w:val="36"/>
        </w:rPr>
        <w:t> </w:t>
      </w:r>
      <w:r>
        <w:rPr/>
        <w:t>terhadap</w:t>
      </w:r>
      <w:r>
        <w:rPr>
          <w:spacing w:val="8"/>
        </w:rPr>
        <w:t> </w:t>
      </w:r>
      <w:r>
        <w:rPr/>
        <w:t>kadar</w:t>
      </w:r>
      <w:r>
        <w:rPr>
          <w:w w:val="99"/>
        </w:rPr>
        <w:t> </w:t>
      </w:r>
      <w:r>
        <w:rPr/>
        <w:t>SOD. </w:t>
      </w:r>
      <w:r>
        <w:rPr>
          <w:spacing w:val="13"/>
        </w:rPr>
        <w:t> </w:t>
      </w:r>
      <w:r>
        <w:rPr/>
        <w:t>Untuk</w:t>
        <w:tab/>
        <w:tab/>
        <w:tab/>
        <w:t>menentukan</w:t>
        <w:tab/>
        <w:tab/>
        <w:t>apakah</w:t>
        <w:tab/>
        <w:tab/>
      </w:r>
      <w:r>
        <w:rPr>
          <w:spacing w:val="-4"/>
        </w:rPr>
        <w:t>uji</w:t>
      </w:r>
      <w:r>
        <w:rPr/>
        <w:t> statistik</w:t>
        <w:tab/>
        <w:t>yang</w:t>
        <w:tab/>
        <w:tab/>
        <w:tab/>
        <w:t>digunakan</w:t>
        <w:tab/>
        <w:tab/>
        <w:tab/>
        <w:t>adalah</w:t>
        <w:tab/>
        <w:tab/>
      </w:r>
      <w:r>
        <w:rPr>
          <w:spacing w:val="-6"/>
        </w:rPr>
        <w:t>uji</w:t>
      </w:r>
      <w:r>
        <w:rPr/>
        <w:t> parametrik atau</w:t>
      </w:r>
      <w:r>
        <w:rPr>
          <w:spacing w:val="6"/>
        </w:rPr>
        <w:t> </w:t>
      </w:r>
      <w:r>
        <w:rPr/>
        <w:t>nonparametrtik</w:t>
      </w:r>
      <w:r>
        <w:rPr>
          <w:spacing w:val="34"/>
        </w:rPr>
        <w:t> </w:t>
      </w:r>
      <w:r>
        <w:rPr/>
        <w:t>dilakukan uji normalitas pada kedua</w:t>
      </w:r>
      <w:r>
        <w:rPr>
          <w:spacing w:val="-4"/>
        </w:rPr>
        <w:t> </w:t>
      </w:r>
      <w:r>
        <w:rPr/>
        <w:t>variabel</w:t>
      </w:r>
      <w:r>
        <w:rPr>
          <w:spacing w:val="-1"/>
        </w:rPr>
        <w:t> </w:t>
      </w:r>
      <w:r>
        <w:rPr/>
        <w:t>penelitian tersebut. Hasil uji normalitas</w:t>
      </w:r>
      <w:r>
        <w:rPr>
          <w:spacing w:val="57"/>
        </w:rPr>
        <w:t> </w:t>
      </w:r>
      <w:r>
        <w:rPr/>
        <w:t>kedua</w:t>
      </w:r>
      <w:r>
        <w:rPr>
          <w:spacing w:val="12"/>
        </w:rPr>
        <w:t> </w:t>
      </w:r>
      <w:r>
        <w:rPr/>
        <w:t>variabel penelitian disajikan pada tabel 2.</w:t>
      </w:r>
      <w:r>
        <w:rPr>
          <w:spacing w:val="11"/>
        </w:rPr>
        <w:t> </w:t>
      </w:r>
      <w:r>
        <w:rPr/>
        <w:t>Tabel</w:t>
      </w:r>
      <w:r>
        <w:rPr>
          <w:spacing w:val="2"/>
        </w:rPr>
        <w:t> </w:t>
      </w:r>
      <w:r>
        <w:rPr/>
        <w:t>2 menunjukkan bahwa hasil</w:t>
      </w:r>
      <w:r>
        <w:rPr>
          <w:spacing w:val="14"/>
        </w:rPr>
        <w:t> </w:t>
      </w:r>
      <w:r>
        <w:rPr/>
        <w:t>uji</w:t>
      </w:r>
      <w:r>
        <w:rPr>
          <w:spacing w:val="45"/>
        </w:rPr>
        <w:t> </w:t>
      </w:r>
      <w:r>
        <w:rPr/>
        <w:t>normalitas</w:t>
      </w:r>
      <w:r>
        <w:rPr>
          <w:w w:val="99"/>
        </w:rPr>
        <w:t> </w:t>
      </w:r>
      <w:r>
        <w:rPr/>
        <w:t>pada kelompok kontrol dan</w:t>
      </w:r>
      <w:r>
        <w:rPr>
          <w:spacing w:val="33"/>
        </w:rPr>
        <w:t> </w:t>
      </w:r>
      <w:r>
        <w:rPr/>
        <w:t>pemberian</w:t>
      </w:r>
      <w:r>
        <w:rPr>
          <w:spacing w:val="53"/>
        </w:rPr>
        <w:t> </w:t>
      </w:r>
      <w:r>
        <w:rPr/>
        <w:t>jus</w:t>
      </w:r>
      <w:r>
        <w:rPr>
          <w:w w:val="99"/>
        </w:rPr>
        <w:t> </w:t>
      </w:r>
      <w:r>
        <w:rPr/>
        <w:t>buah tomat (perlakuan) untuk kadar</w:t>
      </w:r>
      <w:r>
        <w:rPr>
          <w:spacing w:val="29"/>
        </w:rPr>
        <w:t> </w:t>
      </w:r>
      <w:r>
        <w:rPr/>
        <w:t>SOD</w:t>
      </w:r>
      <w:r>
        <w:rPr>
          <w:w w:val="99"/>
        </w:rPr>
        <w:t> </w:t>
      </w:r>
      <w:r>
        <w:rPr/>
        <w:t>sebelum dan sesudah pemberian</w:t>
      </w:r>
      <w:r>
        <w:rPr>
          <w:spacing w:val="36"/>
        </w:rPr>
        <w:t> </w:t>
      </w:r>
      <w:r>
        <w:rPr/>
        <w:t>jus</w:t>
      </w:r>
      <w:r>
        <w:rPr>
          <w:spacing w:val="9"/>
        </w:rPr>
        <w:t> </w:t>
      </w:r>
      <w:r>
        <w:rPr/>
        <w:t>buah</w:t>
      </w:r>
      <w:r>
        <w:rPr>
          <w:w w:val="99"/>
        </w:rPr>
        <w:t> </w:t>
      </w:r>
      <w:r>
        <w:rPr/>
        <w:t>Pada</w:t>
        <w:tab/>
        <w:t>penelitian ini</w:t>
      </w:r>
      <w:r>
        <w:rPr>
          <w:spacing w:val="47"/>
        </w:rPr>
        <w:t> </w:t>
      </w:r>
      <w:r>
        <w:rPr/>
        <w:t>didapatkan</w:t>
      </w:r>
      <w:r>
        <w:rPr>
          <w:spacing w:val="53"/>
        </w:rPr>
        <w:t> </w:t>
      </w:r>
      <w:r>
        <w:rPr/>
        <w:t>hasil</w:t>
      </w:r>
      <w:r>
        <w:rPr>
          <w:w w:val="99"/>
        </w:rPr>
        <w:t> </w:t>
      </w:r>
      <w:r>
        <w:rPr/>
        <w:t>bahwa terdapat perbedaan</w:t>
      </w:r>
      <w:r>
        <w:rPr>
          <w:spacing w:val="26"/>
        </w:rPr>
        <w:t> </w:t>
      </w:r>
      <w:r>
        <w:rPr/>
        <w:t>yang</w:t>
      </w:r>
      <w:r>
        <w:rPr>
          <w:spacing w:val="5"/>
        </w:rPr>
        <w:t> </w:t>
      </w:r>
      <w:r>
        <w:rPr/>
        <w:t>bermakna antara kadar SOD setelah</w:t>
      </w:r>
      <w:r>
        <w:rPr>
          <w:spacing w:val="44"/>
        </w:rPr>
        <w:t> </w:t>
      </w:r>
      <w:r>
        <w:rPr/>
        <w:t>senam</w:t>
      </w:r>
      <w:r>
        <w:rPr>
          <w:spacing w:val="56"/>
        </w:rPr>
        <w:t> </w:t>
      </w:r>
      <w:r>
        <w:rPr/>
        <w:t>hamil dengan</w:t>
      </w:r>
      <w:r>
        <w:rPr>
          <w:spacing w:val="46"/>
        </w:rPr>
        <w:t> </w:t>
      </w:r>
      <w:r>
        <w:rPr/>
        <w:t>kadar</w:t>
      </w:r>
      <w:r>
        <w:rPr>
          <w:spacing w:val="48"/>
        </w:rPr>
        <w:t> </w:t>
      </w:r>
      <w:r>
        <w:rPr/>
        <w:t>SOD</w:t>
        <w:tab/>
        <w:t>setelah</w:t>
      </w:r>
      <w:r>
        <w:rPr>
          <w:spacing w:val="46"/>
        </w:rPr>
        <w:t> </w:t>
      </w:r>
      <w:r>
        <w:rPr/>
        <w:t>pemberian</w:t>
      </w:r>
      <w:r>
        <w:rPr>
          <w:spacing w:val="46"/>
        </w:rPr>
        <w:t> </w:t>
      </w:r>
      <w:r>
        <w:rPr/>
        <w:t>jus</w:t>
      </w:r>
      <w:r>
        <w:rPr>
          <w:w w:val="99"/>
        </w:rPr>
        <w:t> </w:t>
      </w:r>
      <w:r>
        <w:rPr/>
        <w:t>buah tomat (p&lt;0,05). Setelah</w:t>
      </w:r>
      <w:r>
        <w:rPr>
          <w:spacing w:val="6"/>
        </w:rPr>
        <w:t> </w:t>
      </w:r>
      <w:r>
        <w:rPr/>
        <w:t>senam</w:t>
      </w:r>
      <w:r>
        <w:rPr>
          <w:spacing w:val="47"/>
        </w:rPr>
        <w:t> </w:t>
      </w:r>
      <w:r>
        <w:rPr/>
        <w:t>hamil didapatkan kadar SOD</w:t>
      </w:r>
      <w:r>
        <w:rPr>
          <w:spacing w:val="4"/>
        </w:rPr>
        <w:t> </w:t>
      </w:r>
      <w:r>
        <w:rPr/>
        <w:t>408.39±139.05</w:t>
      </w:r>
      <w:r>
        <w:rPr>
          <w:spacing w:val="2"/>
        </w:rPr>
        <w:t> </w:t>
      </w:r>
      <w:r>
        <w:rPr>
          <w:spacing w:val="-3"/>
        </w:rPr>
        <w:t>U/ml,</w:t>
      </w:r>
      <w:r>
        <w:rPr/>
        <w:t> sedangkan setelah pemberian jus</w:t>
      </w:r>
      <w:r>
        <w:rPr>
          <w:spacing w:val="18"/>
        </w:rPr>
        <w:t> </w:t>
      </w:r>
      <w:r>
        <w:rPr/>
        <w:t>buah</w:t>
      </w:r>
      <w:r>
        <w:rPr>
          <w:spacing w:val="4"/>
        </w:rPr>
        <w:t> </w:t>
      </w:r>
      <w:r>
        <w:rPr/>
        <w:t>tomat didapatkan kadar SOD</w:t>
      </w:r>
      <w:r>
        <w:rPr>
          <w:spacing w:val="59"/>
        </w:rPr>
        <w:t> </w:t>
      </w:r>
      <w:r>
        <w:rPr/>
        <w:t>304.58±79.53 U/ml. Menurut</w:t>
        <w:tab/>
        <w:tab/>
        <w:t>peneliti</w:t>
        <w:tab/>
        <w:tab/>
        <w:tab/>
        <w:tab/>
        <w:t>hal</w:t>
        <w:tab/>
        <w:tab/>
        <w:tab/>
        <w:tab/>
        <w:t>ini mengindikasikan bahwa senam</w:t>
      </w:r>
      <w:r>
        <w:rPr>
          <w:spacing w:val="11"/>
        </w:rPr>
        <w:t> </w:t>
      </w:r>
      <w:r>
        <w:rPr/>
        <w:t>hamil</w:t>
      </w:r>
      <w:r>
        <w:rPr>
          <w:spacing w:val="47"/>
        </w:rPr>
        <w:t> </w:t>
      </w:r>
      <w:r>
        <w:rPr/>
        <w:t>yang dilakukan</w:t>
        <w:tab/>
        <w:tab/>
        <w:tab/>
        <w:t>dalam</w:t>
        <w:tab/>
        <w:tab/>
        <w:tab/>
        <w:t>penelitian</w:t>
        <w:tab/>
        <w:tab/>
      </w:r>
      <w:r>
        <w:rPr>
          <w:spacing w:val="-4"/>
        </w:rPr>
        <w:t>ini</w:t>
      </w:r>
    </w:p>
    <w:p>
      <w:pPr>
        <w:pStyle w:val="BodyText"/>
        <w:spacing w:before="90"/>
        <w:ind w:left="232" w:right="697"/>
      </w:pPr>
      <w:r>
        <w:rPr/>
        <w:br w:type="column"/>
      </w:r>
      <w:r>
        <w:rPr/>
        <w:t>(perlakuan) normal memilkik nilai p&gt;0,05 artinya kadar SOD pada kedua kelompok ini berdistribusi. Untuk itu uji statistik yang digunakan adalah uji-t berpasangan.</w:t>
      </w:r>
    </w:p>
    <w:p>
      <w:pPr>
        <w:pStyle w:val="BodyText"/>
        <w:tabs>
          <w:tab w:pos="798" w:val="left" w:leader="none"/>
          <w:tab w:pos="904" w:val="left" w:leader="none"/>
          <w:tab w:pos="947" w:val="left" w:leader="none"/>
          <w:tab w:pos="992" w:val="left" w:leader="none"/>
          <w:tab w:pos="1149" w:val="left" w:leader="none"/>
          <w:tab w:pos="1446" w:val="left" w:leader="none"/>
          <w:tab w:pos="1530" w:val="left" w:leader="none"/>
          <w:tab w:pos="1655" w:val="left" w:leader="none"/>
          <w:tab w:pos="1976" w:val="left" w:leader="none"/>
          <w:tab w:pos="2136" w:val="left" w:leader="none"/>
          <w:tab w:pos="2307" w:val="left" w:leader="none"/>
          <w:tab w:pos="2384" w:val="left" w:leader="none"/>
          <w:tab w:pos="2562" w:val="left" w:leader="none"/>
          <w:tab w:pos="2672" w:val="left" w:leader="none"/>
          <w:tab w:pos="3121" w:val="left" w:leader="none"/>
          <w:tab w:pos="3194" w:val="left" w:leader="none"/>
          <w:tab w:pos="3309" w:val="left" w:leader="none"/>
          <w:tab w:pos="3418" w:val="left" w:leader="none"/>
          <w:tab w:pos="3589" w:val="left" w:leader="none"/>
          <w:tab w:pos="3775" w:val="left" w:leader="none"/>
          <w:tab w:pos="3975" w:val="left" w:leader="none"/>
          <w:tab w:pos="4068" w:val="left" w:leader="none"/>
        </w:tabs>
        <w:ind w:left="232" w:right="697" w:firstLine="566"/>
        <w:jc w:val="right"/>
      </w:pPr>
      <w:r>
        <w:rPr/>
        <w:t>Hasil uji-t berpasangan</w:t>
      </w:r>
      <w:r>
        <w:rPr>
          <w:spacing w:val="8"/>
        </w:rPr>
        <w:t> </w:t>
      </w:r>
      <w:r>
        <w:rPr/>
        <w:t>terdapat</w:t>
      </w:r>
      <w:r>
        <w:rPr>
          <w:spacing w:val="42"/>
        </w:rPr>
        <w:t> </w:t>
      </w:r>
      <w:r>
        <w:rPr/>
        <w:t>pada tabel</w:t>
      </w:r>
      <w:r>
        <w:rPr>
          <w:spacing w:val="42"/>
        </w:rPr>
        <w:t> </w:t>
      </w:r>
      <w:r>
        <w:rPr/>
        <w:t>3.</w:t>
      </w:r>
      <w:r>
        <w:rPr>
          <w:spacing w:val="41"/>
        </w:rPr>
        <w:t> </w:t>
      </w:r>
      <w:r>
        <w:rPr/>
        <w:t>Tabel</w:t>
      </w:r>
      <w:r>
        <w:rPr>
          <w:spacing w:val="43"/>
        </w:rPr>
        <w:t> </w:t>
      </w:r>
      <w:r>
        <w:rPr/>
        <w:t>3</w:t>
      </w:r>
      <w:r>
        <w:rPr>
          <w:spacing w:val="41"/>
        </w:rPr>
        <w:t> </w:t>
      </w:r>
      <w:r>
        <w:rPr/>
        <w:t>menunjukkan</w:t>
      </w:r>
      <w:r>
        <w:rPr>
          <w:spacing w:val="42"/>
        </w:rPr>
        <w:t> </w:t>
      </w:r>
      <w:r>
        <w:rPr/>
        <w:t>bahwa</w:t>
      </w:r>
      <w:r>
        <w:rPr>
          <w:spacing w:val="41"/>
        </w:rPr>
        <w:t> </w:t>
      </w:r>
      <w:r>
        <w:rPr/>
        <w:t>pada kelompok kontrol tidak</w:t>
      </w:r>
      <w:r>
        <w:rPr>
          <w:spacing w:val="11"/>
        </w:rPr>
        <w:t> </w:t>
      </w:r>
      <w:r>
        <w:rPr/>
        <w:t>terdapat</w:t>
      </w:r>
      <w:r>
        <w:rPr>
          <w:spacing w:val="47"/>
        </w:rPr>
        <w:t> </w:t>
      </w:r>
      <w:r>
        <w:rPr/>
        <w:t>perbedaan yang</w:t>
        <w:tab/>
        <w:tab/>
        <w:tab/>
        <w:t>bermakna</w:t>
        <w:tab/>
        <w:tab/>
        <w:t>sebelum</w:t>
        <w:tab/>
        <w:tab/>
        <w:t>dan</w:t>
        <w:tab/>
        <w:tab/>
      </w:r>
      <w:r>
        <w:rPr>
          <w:spacing w:val="-3"/>
        </w:rPr>
        <w:t>sesudah </w:t>
      </w:r>
      <w:r>
        <w:rPr/>
        <w:t>pemberian</w:t>
        <w:tab/>
        <w:t>jus</w:t>
        <w:tab/>
        <w:t>buah</w:t>
        <w:tab/>
        <w:tab/>
        <w:t>tomat</w:t>
        <w:tab/>
        <w:tab/>
      </w:r>
      <w:r>
        <w:rPr>
          <w:spacing w:val="-3"/>
        </w:rPr>
        <w:t>(perlakuan) </w:t>
      </w:r>
      <w:r>
        <w:rPr/>
        <w:t>dengan (p&gt;0,05). Pada</w:t>
      </w:r>
      <w:r>
        <w:rPr>
          <w:spacing w:val="21"/>
        </w:rPr>
        <w:t> </w:t>
      </w:r>
      <w:r>
        <w:rPr/>
        <w:t>kelompok</w:t>
      </w:r>
      <w:r>
        <w:rPr>
          <w:spacing w:val="7"/>
        </w:rPr>
        <w:t> </w:t>
      </w:r>
      <w:r>
        <w:rPr/>
        <w:t>Pemberian jus</w:t>
        <w:tab/>
        <w:t>buah</w:t>
        <w:tab/>
        <w:tab/>
        <w:t>tomat</w:t>
        <w:tab/>
        <w:tab/>
        <w:tab/>
        <w:t>(perlakuan)</w:t>
        <w:tab/>
        <w:tab/>
      </w:r>
      <w:r>
        <w:rPr>
          <w:spacing w:val="-2"/>
        </w:rPr>
        <w:t>terdapat</w:t>
      </w:r>
      <w:r>
        <w:rPr/>
        <w:t> perbedaan</w:t>
        <w:tab/>
        <w:t>yang</w:t>
        <w:tab/>
        <w:tab/>
        <w:t>bermakna</w:t>
        <w:tab/>
        <w:tab/>
        <w:tab/>
        <w:t>kadar</w:t>
        <w:tab/>
        <w:tab/>
      </w:r>
      <w:r>
        <w:rPr>
          <w:spacing w:val="-5"/>
        </w:rPr>
        <w:t>SOD</w:t>
      </w:r>
      <w:r>
        <w:rPr>
          <w:w w:val="99"/>
        </w:rPr>
        <w:t> </w:t>
      </w:r>
      <w:r>
        <w:rPr/>
        <w:t>sebelum dan sesudah pemberian</w:t>
      </w:r>
      <w:r>
        <w:rPr>
          <w:spacing w:val="36"/>
        </w:rPr>
        <w:t> </w:t>
      </w:r>
      <w:r>
        <w:rPr/>
        <w:t>jus</w:t>
      </w:r>
      <w:r>
        <w:rPr>
          <w:spacing w:val="9"/>
        </w:rPr>
        <w:t> </w:t>
      </w:r>
      <w:r>
        <w:rPr/>
        <w:t>bauh</w:t>
      </w:r>
      <w:r>
        <w:rPr>
          <w:w w:val="99"/>
        </w:rPr>
        <w:t> </w:t>
      </w:r>
      <w:r>
        <w:rPr/>
        <w:t>tomat</w:t>
        <w:tab/>
        <w:tab/>
        <w:tab/>
        <w:tab/>
        <w:t>(perlakuan)</w:t>
        <w:tab/>
        <w:tab/>
        <w:t>(p&lt;0,05).</w:t>
        <w:tab/>
        <w:tab/>
      </w:r>
      <w:r>
        <w:rPr>
          <w:spacing w:val="-3"/>
        </w:rPr>
        <w:t>Selanjutnya </w:t>
      </w:r>
      <w:r>
        <w:rPr/>
        <w:t>untuk membandingkan kadar</w:t>
      </w:r>
      <w:r>
        <w:rPr>
          <w:spacing w:val="12"/>
        </w:rPr>
        <w:t> </w:t>
      </w:r>
      <w:r>
        <w:rPr/>
        <w:t>SOD</w:t>
      </w:r>
      <w:r>
        <w:rPr>
          <w:spacing w:val="22"/>
        </w:rPr>
        <w:t> </w:t>
      </w:r>
      <w:r>
        <w:rPr>
          <w:spacing w:val="-3"/>
        </w:rPr>
        <w:t>antara</w:t>
      </w:r>
      <w:r>
        <w:rPr/>
        <w:t> kelompok</w:t>
        <w:tab/>
        <w:tab/>
        <w:t>kontrol</w:t>
        <w:tab/>
        <w:tab/>
        <w:tab/>
        <w:t>dengan</w:t>
        <w:tab/>
        <w:tab/>
        <w:tab/>
      </w:r>
      <w:r>
        <w:rPr>
          <w:spacing w:val="-3"/>
        </w:rPr>
        <w:t>kelompok </w:t>
      </w:r>
      <w:r>
        <w:rPr/>
        <w:t>pemberian</w:t>
        <w:tab/>
        <w:t>jus</w:t>
        <w:tab/>
        <w:t>buah</w:t>
        <w:tab/>
        <w:tab/>
        <w:t>tomat</w:t>
        <w:tab/>
        <w:tab/>
      </w:r>
      <w:r>
        <w:rPr>
          <w:spacing w:val="-3"/>
        </w:rPr>
        <w:t>(perlakuan) </w:t>
      </w:r>
      <w:r>
        <w:rPr/>
        <w:t>dilakukan uji –t tidak</w:t>
      </w:r>
      <w:r>
        <w:rPr>
          <w:spacing w:val="8"/>
        </w:rPr>
        <w:t> </w:t>
      </w:r>
      <w:r>
        <w:rPr/>
        <w:t>berpasangan.</w:t>
      </w:r>
      <w:r>
        <w:rPr>
          <w:spacing w:val="16"/>
        </w:rPr>
        <w:t> </w:t>
      </w:r>
      <w:r>
        <w:rPr>
          <w:spacing w:val="-3"/>
        </w:rPr>
        <w:t>Hasil</w:t>
      </w:r>
      <w:r>
        <w:rPr>
          <w:w w:val="99"/>
        </w:rPr>
        <w:t> </w:t>
      </w:r>
      <w:r>
        <w:rPr/>
        <w:t>uji-t</w:t>
        <w:tab/>
        <w:tab/>
        <w:t>tidak</w:t>
        <w:tab/>
        <w:tab/>
        <w:tab/>
        <w:t>berpasangan</w:t>
        <w:tab/>
        <w:t>antara</w:t>
        <w:tab/>
        <w:tab/>
      </w:r>
      <w:r>
        <w:rPr>
          <w:spacing w:val="-4"/>
        </w:rPr>
        <w:t>kedua </w:t>
      </w:r>
      <w:r>
        <w:rPr/>
        <w:t>kelompok tersebut ditampilkan pada</w:t>
      </w:r>
      <w:r>
        <w:rPr>
          <w:spacing w:val="-8"/>
        </w:rPr>
        <w:t> </w:t>
      </w:r>
      <w:r>
        <w:rPr/>
        <w:t>tabel</w:t>
      </w:r>
      <w:r>
        <w:rPr>
          <w:spacing w:val="-2"/>
        </w:rPr>
        <w:t> </w:t>
      </w:r>
      <w:r>
        <w:rPr/>
        <w:t>4. Tabel 4 di atas</w:t>
      </w:r>
      <w:r>
        <w:rPr>
          <w:spacing w:val="12"/>
        </w:rPr>
        <w:t> </w:t>
      </w:r>
      <w:r>
        <w:rPr/>
        <w:t>didapatkan</w:t>
      </w:r>
      <w:r>
        <w:rPr>
          <w:spacing w:val="47"/>
        </w:rPr>
        <w:t> </w:t>
      </w:r>
      <w:r>
        <w:rPr/>
        <w:t>bahwa rerata kadar SOD sebelum</w:t>
      </w:r>
      <w:r>
        <w:rPr>
          <w:spacing w:val="28"/>
        </w:rPr>
        <w:t> </w:t>
      </w:r>
      <w:r>
        <w:rPr/>
        <w:t>pada</w:t>
      </w:r>
      <w:r>
        <w:rPr>
          <w:spacing w:val="29"/>
        </w:rPr>
        <w:t> </w:t>
      </w:r>
      <w:r>
        <w:rPr/>
        <w:t>kelompok kontrol</w:t>
        <w:tab/>
        <w:tab/>
        <w:tab/>
        <w:t>dibandingkan</w:t>
        <w:tab/>
        <w:tab/>
        <w:t>dengan</w:t>
      </w:r>
      <w:r>
        <w:rPr>
          <w:spacing w:val="49"/>
        </w:rPr>
        <w:t> </w:t>
      </w:r>
      <w:r>
        <w:rPr>
          <w:spacing w:val="-3"/>
        </w:rPr>
        <w:t>kelompok</w:t>
      </w:r>
      <w:r>
        <w:rPr/>
        <w:t> pemberian jus buah</w:t>
      </w:r>
      <w:r>
        <w:rPr>
          <w:spacing w:val="15"/>
        </w:rPr>
        <w:t> </w:t>
      </w:r>
      <w:r>
        <w:rPr/>
        <w:t>tomat</w:t>
      </w:r>
      <w:r>
        <w:rPr>
          <w:spacing w:val="43"/>
        </w:rPr>
        <w:t> </w:t>
      </w:r>
      <w:r>
        <w:rPr/>
        <w:t>(perlakuan) terdapat perbedaan yang</w:t>
      </w:r>
      <w:r>
        <w:rPr>
          <w:spacing w:val="2"/>
        </w:rPr>
        <w:t> </w:t>
      </w:r>
      <w:r>
        <w:rPr/>
        <w:t>bermakna</w:t>
      </w:r>
      <w:r>
        <w:rPr>
          <w:spacing w:val="1"/>
        </w:rPr>
        <w:t> </w:t>
      </w:r>
      <w:r>
        <w:rPr/>
        <w:t>(p&lt;0,05), sedangkan kadar SOD</w:t>
      </w:r>
      <w:r>
        <w:rPr>
          <w:spacing w:val="13"/>
        </w:rPr>
        <w:t> </w:t>
      </w:r>
      <w:r>
        <w:rPr/>
        <w:t>sesudah</w:t>
      </w:r>
      <w:r>
        <w:rPr>
          <w:spacing w:val="23"/>
        </w:rPr>
        <w:t> </w:t>
      </w:r>
      <w:r>
        <w:rPr/>
        <w:t>perlakuan</w:t>
      </w:r>
      <w:r>
        <w:rPr>
          <w:w w:val="99"/>
        </w:rPr>
        <w:t> </w:t>
      </w:r>
      <w:r>
        <w:rPr/>
        <w:t>pada kelompok</w:t>
      </w:r>
      <w:r>
        <w:rPr>
          <w:spacing w:val="52"/>
        </w:rPr>
        <w:t> </w:t>
      </w:r>
      <w:r>
        <w:rPr/>
        <w:t>kontrol</w:t>
      </w:r>
      <w:r>
        <w:rPr>
          <w:spacing w:val="56"/>
        </w:rPr>
        <w:t> </w:t>
      </w:r>
      <w:r>
        <w:rPr/>
        <w:t>dibandingkan</w:t>
      </w:r>
      <w:r>
        <w:rPr>
          <w:w w:val="99"/>
        </w:rPr>
        <w:t> </w:t>
      </w:r>
      <w:r>
        <w:rPr/>
        <w:t>dengan kelompok pemberian jus</w:t>
      </w:r>
      <w:r>
        <w:rPr>
          <w:spacing w:val="39"/>
        </w:rPr>
        <w:t> </w:t>
      </w:r>
      <w:r>
        <w:rPr/>
        <w:t>buah</w:t>
      </w:r>
      <w:r>
        <w:rPr>
          <w:spacing w:val="9"/>
        </w:rPr>
        <w:t> </w:t>
      </w:r>
      <w:r>
        <w:rPr/>
        <w:t>tomat</w:t>
      </w:r>
      <w:r>
        <w:rPr>
          <w:w w:val="99"/>
        </w:rPr>
        <w:t> </w:t>
      </w:r>
      <w:r>
        <w:rPr/>
        <w:t>(perlakuan) tidak terdapat perbedaan</w:t>
      </w:r>
      <w:r>
        <w:rPr>
          <w:spacing w:val="18"/>
        </w:rPr>
        <w:t> </w:t>
      </w:r>
      <w:r>
        <w:rPr/>
        <w:t>yang</w:t>
      </w:r>
    </w:p>
    <w:p>
      <w:pPr>
        <w:pStyle w:val="BodyText"/>
        <w:spacing w:before="2"/>
        <w:ind w:left="232"/>
      </w:pPr>
      <w:r>
        <w:rPr/>
        <w:t>bermakna (p&gt;0,05).</w:t>
      </w:r>
    </w:p>
    <w:p>
      <w:pPr>
        <w:pStyle w:val="BodyText"/>
        <w:jc w:val="left"/>
      </w:pPr>
    </w:p>
    <w:p>
      <w:pPr>
        <w:pStyle w:val="BodyText"/>
        <w:ind w:left="232" w:right="696"/>
      </w:pPr>
      <w:r>
        <w:rPr/>
        <w:t>meningkatkan kadar radikal bebas sehingga kadar SOD setelah senam hamil terjadi peningkatan. Ketika melakukan aktifitas fisik konsumsi oksigen akan meningkat karena terjadi peningkatan metabolisme di dalam tubuh terutama oleh otot-otot </w:t>
      </w:r>
      <w:r>
        <w:rPr>
          <w:spacing w:val="-5"/>
        </w:rPr>
        <w:t>yang </w:t>
      </w:r>
      <w:r>
        <w:rPr/>
        <w:t>berkontraksi sehinggga menyebabkan kebocoran elektron dari mitokondria </w:t>
      </w:r>
      <w:r>
        <w:rPr>
          <w:spacing w:val="-4"/>
        </w:rPr>
        <w:t>yang </w:t>
      </w:r>
      <w:r>
        <w:rPr/>
        <w:t>akan menjadi ROS, peningkatan produksi ROS bersifat sangat reaktif terhadap sel</w:t>
      </w:r>
      <w:r>
        <w:rPr>
          <w:spacing w:val="29"/>
        </w:rPr>
        <w:t> </w:t>
      </w:r>
      <w:r>
        <w:rPr/>
        <w:t>atau</w:t>
      </w:r>
    </w:p>
    <w:p>
      <w:pPr>
        <w:spacing w:after="0"/>
        <w:sectPr>
          <w:type w:val="continuous"/>
          <w:pgSz w:w="11910" w:h="16840"/>
          <w:pgMar w:top="1040" w:bottom="960" w:left="900" w:right="580"/>
          <w:cols w:num="2" w:equalWidth="0">
            <w:col w:w="4740" w:space="436"/>
            <w:col w:w="5254"/>
          </w:cols>
        </w:sectPr>
      </w:pPr>
    </w:p>
    <w:p>
      <w:pPr>
        <w:pStyle w:val="BodyText"/>
        <w:spacing w:before="80"/>
        <w:ind w:left="232" w:right="43"/>
      </w:pPr>
      <w:r>
        <w:rPr/>
        <w:t>komponen sel sekitarnya (Chevion, et al, 2003;Evan, 2000).</w:t>
      </w:r>
    </w:p>
    <w:p>
      <w:pPr>
        <w:pStyle w:val="BodyText"/>
        <w:ind w:left="232" w:right="38" w:firstLine="862"/>
      </w:pPr>
      <w:r>
        <w:rPr/>
        <w:t>Hal yang sama juga dikemukakan oleh Clarkson and Thompson (2000), bahwa aktivitas olah raga akan meningkatkan kebutuhan oksigen melalui pernafsan untuk menghasilkan energi. Oksigen yang tersedia tidak seluruhnya terpakai oleh tubuh untuk menghasilkan energi, sisa oksigen inilah yang berjumlah ± 4-5% akan membentuk radikal bebas sehingga terbentuk reactive oxygen species (ROS) dan situasi ini memicu terjadinya peroksidasi asam-asam lemak tidak jenuh jamak (polyun-saturated fatty acid) dari membran sel maupun darah sehingga mempengaruhi fungsi sel dan </w:t>
      </w:r>
      <w:r>
        <w:rPr>
          <w:spacing w:val="-3"/>
        </w:rPr>
        <w:t>bisa </w:t>
      </w:r>
      <w:r>
        <w:rPr/>
        <w:t>merusak kehidupan sel. Peningkatan ROS ini apabila tidak diimbangi dengan peningkatan kadar antioksidan dapat mengakibatkan terjadi peningkatan malondialdehide (MDA) yang merupakan indikator terjadnya stres oksidatif (Halliwell,1999). Dalam keadaan normal radikal bebas yang diproduksi oleh tubuh akan dinetralisir oleh antioksidan yang ada di dalam tubuh atau antioksidan endogen (Clarkson,2000). Superoxide Dismutase (SOD) merupakan salah satu enzim antioksidan endogen yang berguna sebagai sistem pertahanan terhadap senyawa ROS. Aktivitas enzim SOD memiliki peran penting dalam sistem pertahanan tubuh terutama terhadap ROS yang dapat menyebabkan stres oksidatif (Gur,</w:t>
      </w:r>
      <w:r>
        <w:rPr>
          <w:spacing w:val="-4"/>
        </w:rPr>
        <w:t> </w:t>
      </w:r>
      <w:r>
        <w:rPr/>
        <w:t>2003).</w:t>
      </w:r>
    </w:p>
    <w:p>
      <w:pPr>
        <w:pStyle w:val="BodyText"/>
        <w:spacing w:before="2"/>
        <w:ind w:left="232" w:right="39" w:firstLine="566"/>
      </w:pPr>
      <w:r>
        <w:rPr/>
        <w:t>Dalam penelitian ini terjadi peningkatan kadar Superoxide Dismutase (SOD) setelah senam hamil, hal ini menunjukkan bahwa senam hamil mengakibatkan terjadinya peningkatan reactive oxydative stress (ROS). Adanya radikal bebas yang dihasilkan dalam tubuh dan terbentuknya ROS, sebenarnya merupakan proses fisiologis. Bila terjadi peningkatan radikal bebas, tubuh akan berusaha untuk mengatasi situasi ini dengan memproduksi sejumlah antioksidan (Clarkson and Thompson, 2000). Peningkatan antioksidan enzimatis seperti SOD merupakan keadaan yang bisa terjadi bila seseorang melakukan olah raga, termasuk wanita hamil. Peningkatan SOD diperlukan untuk mencegah kerusakan sel</w:t>
      </w:r>
    </w:p>
    <w:p>
      <w:pPr>
        <w:pStyle w:val="BodyText"/>
        <w:spacing w:before="80"/>
        <w:ind w:left="232" w:right="701"/>
      </w:pPr>
      <w:r>
        <w:rPr/>
        <w:br w:type="column"/>
      </w:r>
      <w:r>
        <w:rPr/>
        <w:t>yang disebabkan oleh terbentuknya radikal bebas (Jasinevicius, 2009).</w:t>
      </w:r>
    </w:p>
    <w:p>
      <w:pPr>
        <w:pStyle w:val="BodyText"/>
        <w:ind w:left="232" w:right="697" w:firstLine="566"/>
      </w:pPr>
      <w:r>
        <w:rPr/>
        <w:t>Hasil penelitian ini sejalan dengan hasil penelitian Wagey (2011) yang menyatakan bahwa terjadi peningkatan kadar antioksidan enzimmatik, SOD, pada ibu hamil yang mendapatkan senam </w:t>
      </w:r>
      <w:r>
        <w:rPr>
          <w:spacing w:val="-4"/>
        </w:rPr>
        <w:t>hamil </w:t>
      </w:r>
      <w:r>
        <w:rPr/>
        <w:t>sejak usia kehamilan memasuki usia </w:t>
      </w:r>
      <w:r>
        <w:rPr>
          <w:spacing w:val="-7"/>
        </w:rPr>
        <w:t>20 </w:t>
      </w:r>
      <w:r>
        <w:rPr/>
        <w:t>mingggu. Penelitian yang dilakukan oleh Velez (2012) juga mendapatkan terjadi peningkatan kadar antioksidan pada ibu primigravida dengan usia kehamilan </w:t>
      </w:r>
      <w:r>
        <w:rPr>
          <w:spacing w:val="-3"/>
        </w:rPr>
        <w:t>16-20 </w:t>
      </w:r>
      <w:r>
        <w:rPr/>
        <w:t>minggu yang melakukan aktifitas fisik aerobik selama 60 menit dengan frekuensi tiga kali per mingggu. Begitu juga hasil penelitan yang di dapat oleh Yeo and Davidge (2001) didapatkan bahwa aktivitas fisik yang dilakukan secara reguler meningkatkan kadar enzim antioksidan pada ibu hamil. Kondisi ini mengakibatkan terjadinya penurunan stres oksidatif, dimana stres oksidatif tersebut merupakan faktor pencetus terjadinya preeklampsia. Aktifitas fisik meningkatkan ekpresi dan </w:t>
      </w:r>
      <w:r>
        <w:rPr>
          <w:spacing w:val="-3"/>
        </w:rPr>
        <w:t>aktifitas </w:t>
      </w:r>
      <w:r>
        <w:rPr/>
        <w:t>SOD. Pada ibu hamil yang melakukan aktivitas fisik kemungkinan untuk terjadinya preeklampsia sangat</w:t>
      </w:r>
      <w:r>
        <w:rPr>
          <w:spacing w:val="-2"/>
        </w:rPr>
        <w:t> </w:t>
      </w:r>
      <w:r>
        <w:rPr/>
        <w:t>rendah.</w:t>
      </w:r>
    </w:p>
    <w:p>
      <w:pPr>
        <w:pStyle w:val="BodyText"/>
        <w:spacing w:before="2"/>
        <w:ind w:left="232" w:right="696" w:firstLine="566"/>
      </w:pPr>
      <w:r>
        <w:rPr/>
        <w:t>Pada penelitian ini setelah senam hamil dilakukan pemberian jus buah tomat yang merupakan antioksidan nonenzimatis. Pemberian jus buah tomat ini bertujuan untuk meningkatkan kadar antioksidan pada ibu hamil. Menurut Clarkson (1995) meskipun tubuh secara alami dapat mengatasi peningkatan radikal bebas </w:t>
      </w:r>
      <w:r>
        <w:rPr>
          <w:spacing w:val="-4"/>
        </w:rPr>
        <w:t>tetapi </w:t>
      </w:r>
      <w:r>
        <w:rPr/>
        <w:t>pada kondisi tertentu seperti pada latihan fisik yang relatif berat, antioksidan endogen tidak mencukupi sehingga </w:t>
      </w:r>
      <w:r>
        <w:rPr>
          <w:spacing w:val="-3"/>
        </w:rPr>
        <w:t>tubuh </w:t>
      </w:r>
      <w:r>
        <w:rPr/>
        <w:t>memerlukan antioksidan dari luar.</w:t>
      </w:r>
    </w:p>
    <w:p>
      <w:pPr>
        <w:pStyle w:val="BodyText"/>
        <w:ind w:left="232" w:right="697" w:firstLine="566"/>
      </w:pPr>
      <w:r>
        <w:rPr/>
        <w:t>Kadar SOD setelah pemberian jus buah tomat pada penelitian ini </w:t>
      </w:r>
      <w:r>
        <w:rPr>
          <w:spacing w:val="-3"/>
        </w:rPr>
        <w:t>terjadi </w:t>
      </w:r>
      <w:r>
        <w:rPr/>
        <w:t>penurunan, kadar SOD sebelum </w:t>
      </w:r>
      <w:r>
        <w:rPr>
          <w:spacing w:val="-3"/>
        </w:rPr>
        <w:t>pemberian </w:t>
      </w:r>
      <w:r>
        <w:rPr/>
        <w:t>jus buah tomat 408.39±139.05 </w:t>
      </w:r>
      <w:r>
        <w:rPr>
          <w:spacing w:val="-3"/>
        </w:rPr>
        <w:t>U/ml, </w:t>
      </w:r>
      <w:r>
        <w:rPr/>
        <w:t>sedangkan sesudah pemberian jus buah tomat 304.58±79.53 U/ml. Menurut peneliti penurunan ini dikarenakan subjek penelitian dalam kondisi istirahat, walaupun senam hamil mengakibatkan peningkatan radikal bebas akan tetapi kemungkinan besar </w:t>
      </w:r>
      <w:r>
        <w:rPr>
          <w:spacing w:val="-3"/>
        </w:rPr>
        <w:t>enzim </w:t>
      </w:r>
      <w:r>
        <w:rPr/>
        <w:t>SOD sudah beraktivitas untuk menetralisir radikal bebas pada saat senam hamil berlangsung. Selain itu menurunnya</w:t>
      </w:r>
      <w:r>
        <w:rPr>
          <w:spacing w:val="8"/>
        </w:rPr>
        <w:t> </w:t>
      </w:r>
      <w:r>
        <w:rPr/>
        <w:t>kadar</w:t>
      </w:r>
    </w:p>
    <w:p>
      <w:pPr>
        <w:spacing w:after="0"/>
        <w:sectPr>
          <w:pgSz w:w="11910" w:h="16840"/>
          <w:pgMar w:header="710" w:footer="695" w:top="1040" w:bottom="960" w:left="900" w:right="580"/>
          <w:cols w:num="2" w:equalWidth="0">
            <w:col w:w="4594" w:space="582"/>
            <w:col w:w="5254"/>
          </w:cols>
        </w:sectPr>
      </w:pPr>
    </w:p>
    <w:p>
      <w:pPr>
        <w:pStyle w:val="BodyText"/>
        <w:spacing w:before="80"/>
        <w:ind w:left="232" w:right="38"/>
      </w:pPr>
      <w:r>
        <w:rPr/>
        <w:t>SOD menunjukkan bahwa tubuh sudah </w:t>
      </w:r>
      <w:r>
        <w:rPr>
          <w:spacing w:val="-4"/>
        </w:rPr>
        <w:t>tidak </w:t>
      </w:r>
      <w:r>
        <w:rPr/>
        <w:t>banyak menggunakan SOD </w:t>
      </w:r>
      <w:r>
        <w:rPr>
          <w:spacing w:val="-3"/>
        </w:rPr>
        <w:t>untuk </w:t>
      </w:r>
      <w:r>
        <w:rPr/>
        <w:t>menangkal radikal bebas.</w:t>
      </w:r>
    </w:p>
    <w:p>
      <w:pPr>
        <w:pStyle w:val="BodyText"/>
        <w:ind w:left="232" w:right="38" w:firstLine="566"/>
      </w:pPr>
      <w:r>
        <w:rPr/>
        <w:t>Pada penelitian ini antioksidan yang digunakan antioksidan nonenzimatik yaitu jus buah tomat. Buah tomat mengandung zat antioksidan yang disebut likopen. Likopen merupakan senyawa potensial untuk antikanker (Giovannuci, 2007 cit Wahyuni, 2008) dan mempunyai aktivitas antioksidan dua kali lebih kuat dari β-karoten dan sepuluh kali lebih kuat dari vitamin E (Didinkaem, 2006). Tomat memiliki kemampuan antioksidan yang dapat memadamkan radikal bebas, tomat juga dapat memberikan proteksi terhadap kerusakan oksidatif yang secara potensial mencegah mutasi pada fase inisiasi dan progresi dari kanker.</w:t>
      </w:r>
    </w:p>
    <w:p>
      <w:pPr>
        <w:pStyle w:val="BodyText"/>
        <w:spacing w:before="1"/>
        <w:ind w:left="232" w:right="38" w:firstLine="566"/>
      </w:pPr>
      <w:r>
        <w:rPr/>
        <w:t>Menurut Giovannucci (1991), </w:t>
      </w:r>
      <w:r>
        <w:rPr>
          <w:spacing w:val="-3"/>
        </w:rPr>
        <w:t>likopen </w:t>
      </w:r>
      <w:r>
        <w:rPr/>
        <w:t>merupakan salah satu kandungan kimia </w:t>
      </w:r>
      <w:r>
        <w:rPr>
          <w:spacing w:val="-4"/>
        </w:rPr>
        <w:t>yang </w:t>
      </w:r>
      <w:r>
        <w:rPr/>
        <w:t>paling banyak dalam tomat, dalam 100 gr tomat rata-rata mengandung likopen sebanyak 3-5 mg. </w:t>
      </w:r>
      <w:r>
        <w:rPr>
          <w:spacing w:val="-3"/>
        </w:rPr>
        <w:t>Kemampuan </w:t>
      </w:r>
      <w:r>
        <w:rPr/>
        <w:t>mengendalikan radikal bebas 100 kali </w:t>
      </w:r>
      <w:r>
        <w:rPr>
          <w:spacing w:val="-3"/>
        </w:rPr>
        <w:t>lebih </w:t>
      </w:r>
      <w:r>
        <w:rPr/>
        <w:t>efisien dari pada vitamin E atau 12500 </w:t>
      </w:r>
      <w:r>
        <w:rPr>
          <w:spacing w:val="-5"/>
        </w:rPr>
        <w:t>kali </w:t>
      </w:r>
      <w:r>
        <w:rPr/>
        <w:t>dari pada gluthation. Levy, et al (1995) menyebutkan bahwa likopen mampu menghambat pertumbuhan </w:t>
      </w:r>
      <w:r>
        <w:rPr>
          <w:spacing w:val="-4"/>
        </w:rPr>
        <w:t>kanker </w:t>
      </w:r>
      <w:r>
        <w:rPr/>
        <w:t>endometrial, kanker payudara dan kanker paru-paru pada kultur sel dengan aktivitas yang lebih tinggi dibandingkan dengan α dan β-karoten. Likopen juga ditemukan mampu menginaktifkan hidrogen peroksida dan nitrogen peroksida (Bohm,et al, 1995). Menurut Sunarmani dan Tati (2008), jumlah likopen dalam jus tomat bisa mencapai lima kali lebih banyak dari pada tomat segar. Tomat yang dimasak atau dihancurkan dapat mengeluarkan likopen lebih banyak, sehingga mudah diserap</w:t>
      </w:r>
      <w:r>
        <w:rPr>
          <w:spacing w:val="-2"/>
        </w:rPr>
        <w:t> </w:t>
      </w:r>
      <w:r>
        <w:rPr/>
        <w:t>tubuh.</w:t>
      </w:r>
    </w:p>
    <w:p>
      <w:pPr>
        <w:pStyle w:val="BodyText"/>
        <w:spacing w:before="6"/>
        <w:jc w:val="left"/>
      </w:pPr>
    </w:p>
    <w:p>
      <w:pPr>
        <w:pStyle w:val="Heading2"/>
      </w:pPr>
      <w:r>
        <w:rPr/>
        <w:t>SIMPULAN</w:t>
      </w:r>
    </w:p>
    <w:p>
      <w:pPr>
        <w:pStyle w:val="BodyText"/>
        <w:spacing w:before="7"/>
        <w:jc w:val="left"/>
        <w:rPr>
          <w:b/>
          <w:sz w:val="23"/>
        </w:rPr>
      </w:pPr>
    </w:p>
    <w:p>
      <w:pPr>
        <w:pStyle w:val="ListParagraph"/>
        <w:numPr>
          <w:ilvl w:val="0"/>
          <w:numId w:val="2"/>
        </w:numPr>
        <w:tabs>
          <w:tab w:pos="517" w:val="left" w:leader="none"/>
        </w:tabs>
        <w:spacing w:line="240" w:lineRule="auto" w:before="0" w:after="0"/>
        <w:ind w:left="516" w:right="38" w:hanging="284"/>
        <w:jc w:val="both"/>
        <w:rPr>
          <w:sz w:val="24"/>
        </w:rPr>
      </w:pPr>
      <w:r>
        <w:rPr>
          <w:sz w:val="24"/>
        </w:rPr>
        <w:t>Rata-rata kadar SOD sebelum dan sesudah pemberian jus buah tomat </w:t>
      </w:r>
      <w:r>
        <w:rPr>
          <w:spacing w:val="-3"/>
          <w:sz w:val="24"/>
        </w:rPr>
        <w:t>pada </w:t>
      </w:r>
      <w:r>
        <w:rPr>
          <w:sz w:val="24"/>
        </w:rPr>
        <w:t>ibu hamil yang melakukan senam hamil terdapat perbedaan yang bermakna.</w:t>
      </w:r>
    </w:p>
    <w:p>
      <w:pPr>
        <w:pStyle w:val="ListParagraph"/>
        <w:numPr>
          <w:ilvl w:val="0"/>
          <w:numId w:val="2"/>
        </w:numPr>
        <w:tabs>
          <w:tab w:pos="517" w:val="left" w:leader="none"/>
        </w:tabs>
        <w:spacing w:line="240" w:lineRule="auto" w:before="0" w:after="0"/>
        <w:ind w:left="516" w:right="40" w:hanging="284"/>
        <w:jc w:val="both"/>
        <w:rPr>
          <w:sz w:val="24"/>
        </w:rPr>
      </w:pPr>
      <w:r>
        <w:rPr>
          <w:sz w:val="24"/>
        </w:rPr>
        <w:t>Rata-rata kadar SOD pada kelompok kontrol yaitu ibu hamil yang </w:t>
      </w:r>
      <w:r>
        <w:rPr>
          <w:spacing w:val="-4"/>
          <w:sz w:val="24"/>
        </w:rPr>
        <w:t>tidak </w:t>
      </w:r>
      <w:r>
        <w:rPr>
          <w:sz w:val="24"/>
        </w:rPr>
        <w:t>melakukan senam hamil tidak terdapata perbedaan yang bermakna.</w:t>
      </w:r>
    </w:p>
    <w:p>
      <w:pPr>
        <w:pStyle w:val="ListParagraph"/>
        <w:numPr>
          <w:ilvl w:val="0"/>
          <w:numId w:val="2"/>
        </w:numPr>
        <w:tabs>
          <w:tab w:pos="516" w:val="left" w:leader="none"/>
        </w:tabs>
        <w:spacing w:line="240" w:lineRule="auto" w:before="80" w:after="0"/>
        <w:ind w:left="515" w:right="697" w:hanging="284"/>
        <w:jc w:val="both"/>
        <w:rPr>
          <w:sz w:val="24"/>
        </w:rPr>
      </w:pPr>
      <w:r>
        <w:rPr>
          <w:sz w:val="24"/>
        </w:rPr>
        <w:br w:type="column"/>
        <w:t>Rata-rata kadar SOD pada kelompok kontrol dibandingkan dengan kelompok perlakuan terdapat perbedaan </w:t>
      </w:r>
      <w:r>
        <w:rPr>
          <w:spacing w:val="-4"/>
          <w:sz w:val="24"/>
        </w:rPr>
        <w:t>yang </w:t>
      </w:r>
      <w:r>
        <w:rPr>
          <w:sz w:val="24"/>
        </w:rPr>
        <w:t>bermakna.</w:t>
      </w:r>
    </w:p>
    <w:p>
      <w:pPr>
        <w:pStyle w:val="BodyText"/>
        <w:spacing w:before="5"/>
        <w:jc w:val="left"/>
      </w:pPr>
    </w:p>
    <w:p>
      <w:pPr>
        <w:pStyle w:val="Heading2"/>
      </w:pPr>
      <w:r>
        <w:rPr/>
        <w:t>SARAN</w:t>
      </w:r>
    </w:p>
    <w:p>
      <w:pPr>
        <w:pStyle w:val="BodyText"/>
        <w:spacing w:before="6"/>
        <w:jc w:val="left"/>
        <w:rPr>
          <w:b/>
          <w:sz w:val="23"/>
        </w:rPr>
      </w:pPr>
    </w:p>
    <w:p>
      <w:pPr>
        <w:pStyle w:val="ListParagraph"/>
        <w:numPr>
          <w:ilvl w:val="0"/>
          <w:numId w:val="3"/>
        </w:numPr>
        <w:tabs>
          <w:tab w:pos="516" w:val="left" w:leader="none"/>
        </w:tabs>
        <w:spacing w:line="240" w:lineRule="auto" w:before="1" w:after="0"/>
        <w:ind w:left="515" w:right="697" w:hanging="284"/>
        <w:jc w:val="both"/>
        <w:rPr>
          <w:sz w:val="24"/>
        </w:rPr>
      </w:pPr>
      <w:r>
        <w:rPr>
          <w:sz w:val="24"/>
        </w:rPr>
        <w:t>Dinas Kesehatan Propinsi </w:t>
      </w:r>
      <w:r>
        <w:rPr>
          <w:spacing w:val="-3"/>
          <w:sz w:val="24"/>
        </w:rPr>
        <w:t>Sumatera </w:t>
      </w:r>
      <w:r>
        <w:rPr>
          <w:sz w:val="24"/>
        </w:rPr>
        <w:t>Selatan. Agar dinas </w:t>
      </w:r>
      <w:r>
        <w:rPr>
          <w:spacing w:val="-3"/>
          <w:sz w:val="24"/>
        </w:rPr>
        <w:t>kesehatan </w:t>
      </w:r>
      <w:r>
        <w:rPr>
          <w:sz w:val="24"/>
        </w:rPr>
        <w:t>menganjurkan kepada  ibu  </w:t>
      </w:r>
      <w:r>
        <w:rPr>
          <w:spacing w:val="-4"/>
          <w:sz w:val="24"/>
        </w:rPr>
        <w:t>hamil </w:t>
      </w:r>
      <w:r>
        <w:rPr>
          <w:sz w:val="24"/>
        </w:rPr>
        <w:t>trimester ketiga mengkonsumsi jus </w:t>
      </w:r>
      <w:r>
        <w:rPr>
          <w:spacing w:val="-4"/>
          <w:sz w:val="24"/>
        </w:rPr>
        <w:t>buah </w:t>
      </w:r>
      <w:r>
        <w:rPr>
          <w:sz w:val="24"/>
        </w:rPr>
        <w:t>tomat sebagai antioksidan eksogen selama</w:t>
      </w:r>
      <w:r>
        <w:rPr>
          <w:spacing w:val="-2"/>
          <w:sz w:val="24"/>
        </w:rPr>
        <w:t> </w:t>
      </w:r>
      <w:r>
        <w:rPr>
          <w:sz w:val="24"/>
        </w:rPr>
        <w:t>kehamilan.</w:t>
      </w:r>
    </w:p>
    <w:p>
      <w:pPr>
        <w:pStyle w:val="ListParagraph"/>
        <w:numPr>
          <w:ilvl w:val="0"/>
          <w:numId w:val="3"/>
        </w:numPr>
        <w:tabs>
          <w:tab w:pos="516" w:val="left" w:leader="none"/>
        </w:tabs>
        <w:spacing w:line="240" w:lineRule="auto" w:before="0" w:after="0"/>
        <w:ind w:left="515" w:right="698" w:hanging="284"/>
        <w:jc w:val="both"/>
        <w:rPr>
          <w:sz w:val="24"/>
        </w:rPr>
      </w:pPr>
      <w:r>
        <w:rPr>
          <w:sz w:val="24"/>
        </w:rPr>
        <w:t>Dinas Pertanian Provinsi </w:t>
      </w:r>
      <w:r>
        <w:rPr>
          <w:spacing w:val="-3"/>
          <w:sz w:val="24"/>
        </w:rPr>
        <w:t>Sumatera </w:t>
      </w:r>
      <w:r>
        <w:rPr>
          <w:sz w:val="24"/>
        </w:rPr>
        <w:t>SelaatanDiharapkan kepada </w:t>
      </w:r>
      <w:r>
        <w:rPr>
          <w:spacing w:val="-3"/>
          <w:sz w:val="24"/>
        </w:rPr>
        <w:t>dinas </w:t>
      </w:r>
      <w:r>
        <w:rPr>
          <w:sz w:val="24"/>
        </w:rPr>
        <w:t>pertanian untuk mengajak masyarakat menanam buah tomat untuk di konsumsi dalam kehidupan sehari-hari </w:t>
      </w:r>
      <w:r>
        <w:rPr>
          <w:spacing w:val="-3"/>
          <w:sz w:val="24"/>
        </w:rPr>
        <w:t>sebagai </w:t>
      </w:r>
      <w:r>
        <w:rPr>
          <w:sz w:val="24"/>
        </w:rPr>
        <w:t>antioksidan</w:t>
      </w:r>
      <w:r>
        <w:rPr>
          <w:spacing w:val="-1"/>
          <w:sz w:val="24"/>
        </w:rPr>
        <w:t> </w:t>
      </w:r>
      <w:r>
        <w:rPr>
          <w:sz w:val="24"/>
        </w:rPr>
        <w:t>eksogen.</w:t>
      </w:r>
    </w:p>
    <w:p>
      <w:pPr>
        <w:pStyle w:val="ListParagraph"/>
        <w:numPr>
          <w:ilvl w:val="0"/>
          <w:numId w:val="3"/>
        </w:numPr>
        <w:tabs>
          <w:tab w:pos="516" w:val="left" w:leader="none"/>
        </w:tabs>
        <w:spacing w:line="240" w:lineRule="auto" w:before="0" w:after="0"/>
        <w:ind w:left="515" w:right="699" w:hanging="284"/>
        <w:jc w:val="both"/>
        <w:rPr>
          <w:sz w:val="24"/>
        </w:rPr>
      </w:pPr>
      <w:r>
        <w:rPr>
          <w:sz w:val="24"/>
        </w:rPr>
        <w:t>Berdasarkah penelitian ini jus buah tomat dapat menigkatkan kadar </w:t>
      </w:r>
      <w:r>
        <w:rPr>
          <w:spacing w:val="-3"/>
          <w:sz w:val="24"/>
        </w:rPr>
        <w:t>antioksidan. </w:t>
      </w:r>
      <w:r>
        <w:rPr>
          <w:sz w:val="24"/>
        </w:rPr>
        <w:t>Untuk itu disarankan pada ibu </w:t>
      </w:r>
      <w:r>
        <w:rPr>
          <w:spacing w:val="-4"/>
          <w:sz w:val="24"/>
        </w:rPr>
        <w:t>hamil </w:t>
      </w:r>
      <w:r>
        <w:rPr>
          <w:sz w:val="24"/>
        </w:rPr>
        <w:t>dapat mengkonsumsi jus buah </w:t>
      </w:r>
      <w:r>
        <w:rPr>
          <w:spacing w:val="-4"/>
          <w:sz w:val="24"/>
        </w:rPr>
        <w:t>tomat </w:t>
      </w:r>
      <w:r>
        <w:rPr>
          <w:sz w:val="24"/>
        </w:rPr>
        <w:t>sebagai alternatif antioksidan eksogen yang dapat dikonsumsi  </w:t>
      </w:r>
      <w:r>
        <w:rPr>
          <w:spacing w:val="-4"/>
          <w:sz w:val="24"/>
        </w:rPr>
        <w:t>selama </w:t>
      </w:r>
      <w:r>
        <w:rPr>
          <w:sz w:val="24"/>
        </w:rPr>
        <w:t>kehamilan.</w:t>
      </w:r>
    </w:p>
    <w:p>
      <w:pPr>
        <w:pStyle w:val="ListParagraph"/>
        <w:numPr>
          <w:ilvl w:val="0"/>
          <w:numId w:val="3"/>
        </w:numPr>
        <w:tabs>
          <w:tab w:pos="516" w:val="left" w:leader="none"/>
        </w:tabs>
        <w:spacing w:line="240" w:lineRule="auto" w:before="1" w:after="0"/>
        <w:ind w:left="515" w:right="699" w:hanging="284"/>
        <w:jc w:val="both"/>
        <w:rPr>
          <w:sz w:val="24"/>
        </w:rPr>
      </w:pPr>
      <w:r>
        <w:rPr>
          <w:sz w:val="24"/>
        </w:rPr>
        <w:t>Perlu dilakukan penelitian lebih lanjut untuk mengetahui pengaruh pemberian jus buah tomat yang diberikan secara terus menerus pada ibu hamil selama kehamilan terhadap kadar</w:t>
      </w:r>
      <w:r>
        <w:rPr>
          <w:spacing w:val="-4"/>
          <w:sz w:val="24"/>
        </w:rPr>
        <w:t> </w:t>
      </w:r>
      <w:r>
        <w:rPr>
          <w:sz w:val="24"/>
        </w:rPr>
        <w:t>antioksidan.</w:t>
      </w:r>
    </w:p>
    <w:p>
      <w:pPr>
        <w:pStyle w:val="BodyText"/>
        <w:spacing w:before="5"/>
        <w:jc w:val="left"/>
      </w:pPr>
    </w:p>
    <w:p>
      <w:pPr>
        <w:pStyle w:val="Heading2"/>
      </w:pPr>
      <w:r>
        <w:rPr/>
        <w:t>DAFTAR PUSTAKA</w:t>
      </w:r>
    </w:p>
    <w:p>
      <w:pPr>
        <w:pStyle w:val="BodyText"/>
        <w:spacing w:before="7"/>
        <w:jc w:val="left"/>
        <w:rPr>
          <w:b/>
          <w:sz w:val="23"/>
        </w:rPr>
      </w:pPr>
    </w:p>
    <w:p>
      <w:pPr>
        <w:pStyle w:val="BodyText"/>
        <w:ind w:left="232"/>
      </w:pPr>
      <w:r>
        <w:rPr/>
        <w:t>Bohm, V., N. L. Puspitasari-Nienaber, M.</w:t>
      </w:r>
    </w:p>
    <w:p>
      <w:pPr>
        <w:pStyle w:val="BodyText"/>
        <w:ind w:left="799" w:right="695"/>
      </w:pPr>
      <w:r>
        <w:rPr/>
        <w:t>G. Ferruzi, dan S. J. Schwartz. 1995. Trolox equivalent antioxidant capacity of different geometrical isomer of- carotene, carotene, lycopene, and zeaxanthin. J. Agric. Food Chem.50: 221-226.</w:t>
      </w:r>
    </w:p>
    <w:p>
      <w:pPr>
        <w:pStyle w:val="BodyText"/>
        <w:jc w:val="left"/>
      </w:pPr>
    </w:p>
    <w:p>
      <w:pPr>
        <w:pStyle w:val="BodyText"/>
        <w:ind w:left="799" w:right="698" w:hanging="567"/>
      </w:pPr>
      <w:r>
        <w:rPr/>
        <w:t>Brankston, G.N, Mitchel, B.F, Ryan, Edmon, A and Okun, N.B, </w:t>
      </w:r>
      <w:r>
        <w:rPr>
          <w:spacing w:val="-3"/>
        </w:rPr>
        <w:t>2004. </w:t>
      </w:r>
      <w:r>
        <w:rPr/>
        <w:t>Rsistance exercises decrease the </w:t>
      </w:r>
      <w:r>
        <w:rPr>
          <w:spacing w:val="-3"/>
        </w:rPr>
        <w:t>need </w:t>
      </w:r>
      <w:r>
        <w:rPr/>
        <w:t>for insulin in overweight womwn with gestational diabetes melitus, Am </w:t>
      </w:r>
      <w:r>
        <w:rPr>
          <w:spacing w:val="-12"/>
        </w:rPr>
        <w:t>J </w:t>
      </w:r>
      <w:r>
        <w:rPr/>
        <w:t>Obstet Gynecol 190. Issue 1.p.188- 193</w:t>
      </w:r>
    </w:p>
    <w:p>
      <w:pPr>
        <w:pStyle w:val="BodyText"/>
        <w:spacing w:before="10"/>
        <w:jc w:val="left"/>
        <w:rPr>
          <w:sz w:val="23"/>
        </w:rPr>
      </w:pPr>
    </w:p>
    <w:p>
      <w:pPr>
        <w:pStyle w:val="BodyText"/>
        <w:ind w:left="799" w:right="697" w:hanging="567"/>
      </w:pPr>
      <w:r>
        <w:rPr/>
        <w:t>Chevion,et al, 2003. The Antioxidant Properties Of Thiotic </w:t>
      </w:r>
      <w:r>
        <w:rPr>
          <w:spacing w:val="-4"/>
        </w:rPr>
        <w:t>Acid.</w:t>
      </w:r>
    </w:p>
    <w:p>
      <w:pPr>
        <w:spacing w:after="0"/>
        <w:sectPr>
          <w:pgSz w:w="11910" w:h="16840"/>
          <w:pgMar w:header="710" w:footer="767" w:top="1040" w:bottom="880" w:left="900" w:right="580"/>
          <w:cols w:num="2" w:equalWidth="0">
            <w:col w:w="4592" w:space="584"/>
            <w:col w:w="5254"/>
          </w:cols>
        </w:sectPr>
      </w:pPr>
    </w:p>
    <w:p>
      <w:pPr>
        <w:pStyle w:val="BodyText"/>
        <w:tabs>
          <w:tab w:pos="2960" w:val="left" w:leader="none"/>
          <w:tab w:pos="4030" w:val="left" w:leader="none"/>
        </w:tabs>
        <w:spacing w:before="80"/>
        <w:ind w:left="799" w:right="42"/>
      </w:pPr>
      <w:r>
        <w:rPr/>
        <w:t>Characteristic</w:t>
        <w:tab/>
        <w:t>by</w:t>
        <w:tab/>
      </w:r>
      <w:r>
        <w:rPr>
          <w:spacing w:val="-5"/>
        </w:rPr>
        <w:t>Cylic </w:t>
      </w:r>
      <w:r>
        <w:rPr/>
        <w:t>Voltammetry.”In Biochemical Of Molecular Biology</w:t>
      </w:r>
      <w:r>
        <w:rPr>
          <w:spacing w:val="-2"/>
        </w:rPr>
        <w:t> </w:t>
      </w:r>
      <w:r>
        <w:rPr/>
        <w:t>International.</w:t>
      </w:r>
    </w:p>
    <w:p>
      <w:pPr>
        <w:pStyle w:val="BodyText"/>
        <w:jc w:val="left"/>
      </w:pPr>
    </w:p>
    <w:p>
      <w:pPr>
        <w:pStyle w:val="BodyText"/>
        <w:ind w:left="799" w:right="39" w:hanging="567"/>
      </w:pPr>
      <w:r>
        <w:rPr/>
        <w:t>Clarkson, P. M andn Thompson, H. S. 2000. Antioxidants:what role do they olay in physical activity and</w:t>
      </w:r>
      <w:r>
        <w:rPr>
          <w:spacing w:val="-2"/>
        </w:rPr>
        <w:t> </w:t>
      </w:r>
      <w:r>
        <w:rPr/>
        <w:t>health.</w:t>
      </w:r>
    </w:p>
    <w:p>
      <w:pPr>
        <w:pStyle w:val="BodyText"/>
        <w:jc w:val="left"/>
      </w:pPr>
    </w:p>
    <w:p>
      <w:pPr>
        <w:pStyle w:val="BodyText"/>
        <w:ind w:left="799" w:right="38" w:hanging="567"/>
      </w:pPr>
      <w:r>
        <w:rPr/>
        <w:t>Clarkson, Priscilla M. and Thompson, H.S. 2000. Antioxidants: what role do they play in physical activity and health?. American Journal of Clinical Nutrition, 72(2):</w:t>
      </w:r>
      <w:r>
        <w:rPr>
          <w:spacing w:val="-1"/>
        </w:rPr>
        <w:t> </w:t>
      </w:r>
      <w:r>
        <w:rPr/>
        <w:t>637S-646S</w:t>
      </w:r>
    </w:p>
    <w:p>
      <w:pPr>
        <w:pStyle w:val="BodyText"/>
        <w:spacing w:before="1"/>
        <w:jc w:val="left"/>
      </w:pPr>
    </w:p>
    <w:p>
      <w:pPr>
        <w:pStyle w:val="BodyText"/>
        <w:tabs>
          <w:tab w:pos="1680" w:val="left" w:leader="none"/>
          <w:tab w:pos="2827" w:val="left" w:leader="none"/>
          <w:tab w:pos="3791" w:val="left" w:leader="none"/>
        </w:tabs>
        <w:ind w:left="799" w:right="41" w:hanging="567"/>
      </w:pPr>
      <w:r>
        <w:rPr/>
        <w:t>Clinton, S. K. 2005. Tomatoes or lycopene: a</w:t>
        <w:tab/>
        <w:t>role</w:t>
        <w:tab/>
        <w:t>in</w:t>
        <w:tab/>
      </w:r>
      <w:r>
        <w:rPr>
          <w:spacing w:val="-4"/>
        </w:rPr>
        <w:t>prostate </w:t>
      </w:r>
      <w:r>
        <w:rPr/>
        <w:t>carcinogenesis?.American Society </w:t>
      </w:r>
      <w:r>
        <w:rPr>
          <w:spacing w:val="-4"/>
        </w:rPr>
        <w:t>for </w:t>
      </w:r>
      <w:r>
        <w:rPr/>
        <w:t>Nutritional Sciences. J. Nutr. </w:t>
      </w:r>
      <w:r>
        <w:rPr>
          <w:spacing w:val="-4"/>
        </w:rPr>
        <w:t>135: </w:t>
      </w:r>
      <w:r>
        <w:rPr/>
        <w:t>2057S-2059S.</w:t>
      </w:r>
    </w:p>
    <w:p>
      <w:pPr>
        <w:pStyle w:val="BodyText"/>
        <w:jc w:val="left"/>
      </w:pPr>
    </w:p>
    <w:p>
      <w:pPr>
        <w:pStyle w:val="BodyText"/>
        <w:ind w:left="799" w:right="42" w:hanging="567"/>
      </w:pPr>
      <w:r>
        <w:rPr/>
        <w:t>Halliwell, B dan J.M.C Guteridge, 1999. Free Radical In Biology and Medicine. Oxford:Clarendon Press</w:t>
      </w:r>
    </w:p>
    <w:p>
      <w:pPr>
        <w:pStyle w:val="BodyText"/>
        <w:spacing w:before="80"/>
        <w:ind w:left="799" w:right="698" w:hanging="567"/>
      </w:pPr>
      <w:r>
        <w:rPr/>
        <w:br w:type="column"/>
      </w:r>
      <w:r>
        <w:rPr/>
        <w:t>Giovanniucci,E.,et al.1991.” Intake of Carotenoids and Retinol in Ralation to Risk Of Prostate Cancer. Dalam JournalOf The National Cancer Institute</w:t>
      </w:r>
    </w:p>
    <w:p>
      <w:pPr>
        <w:pStyle w:val="BodyText"/>
        <w:ind w:left="232"/>
        <w:jc w:val="left"/>
      </w:pPr>
      <w:r>
        <w:rPr/>
        <w:t>.</w:t>
      </w:r>
    </w:p>
    <w:p>
      <w:pPr>
        <w:pStyle w:val="BodyText"/>
        <w:ind w:left="799" w:right="697" w:hanging="567"/>
      </w:pPr>
      <w:r>
        <w:rPr/>
        <w:t>Halliwell, B., Gutteridge, J. Free Radical in Biology and Medicine.  </w:t>
      </w:r>
      <w:r>
        <w:rPr>
          <w:spacing w:val="-3"/>
        </w:rPr>
        <w:t>Oxford: </w:t>
      </w:r>
      <w:r>
        <w:rPr/>
        <w:t>Oxford Science Publicatio. 1999;</w:t>
      </w:r>
      <w:r>
        <w:rPr>
          <w:spacing w:val="43"/>
        </w:rPr>
        <w:t> </w:t>
      </w:r>
      <w:r>
        <w:rPr/>
        <w:t>442-</w:t>
      </w:r>
    </w:p>
    <w:p>
      <w:pPr>
        <w:pStyle w:val="BodyText"/>
        <w:ind w:left="799"/>
        <w:jc w:val="left"/>
      </w:pPr>
      <w:r>
        <w:rPr/>
        <w:t>267</w:t>
      </w:r>
    </w:p>
    <w:p>
      <w:pPr>
        <w:pStyle w:val="BodyText"/>
        <w:ind w:left="799" w:right="695" w:hanging="567"/>
      </w:pPr>
      <w:r>
        <w:rPr/>
        <w:t>Levin G.,U.Cogan. Y Levy, and S. Mokady,1995. Riboflavin Deficiency and Function and The Function and Fluidity of Rat Erythrocyte Embranes. Dalam Journal Of Nutrion</w:t>
      </w:r>
    </w:p>
    <w:p>
      <w:pPr>
        <w:pStyle w:val="BodyText"/>
        <w:spacing w:before="1"/>
        <w:jc w:val="left"/>
      </w:pPr>
    </w:p>
    <w:p>
      <w:pPr>
        <w:pStyle w:val="BodyText"/>
        <w:ind w:left="799" w:right="695" w:hanging="567"/>
      </w:pPr>
      <w:r>
        <w:rPr/>
        <w:t>Thompson, K. A., M. R Marshall, C. </w:t>
      </w:r>
      <w:r>
        <w:rPr>
          <w:spacing w:val="-6"/>
        </w:rPr>
        <w:t>A. </w:t>
      </w:r>
      <w:r>
        <w:rPr/>
        <w:t>Sims, S. A. Sargent, dan J. W. Scott. 2000. Cultivar, maturity, and heat treatment on lycopene content in tomatoes. Journal of Food Sci. Vol. 65. No. 5:</w:t>
      </w:r>
      <w:r>
        <w:rPr>
          <w:spacing w:val="-1"/>
        </w:rPr>
        <w:t> </w:t>
      </w:r>
      <w:r>
        <w:rPr/>
        <w:t>791-795.</w:t>
      </w:r>
    </w:p>
    <w:sectPr>
      <w:pgSz w:w="11910" w:h="16840"/>
      <w:pgMar w:header="710" w:footer="695" w:top="1040" w:bottom="960" w:left="900" w:right="580"/>
      <w:cols w:num="2" w:equalWidth="0">
        <w:col w:w="4594" w:space="581"/>
        <w:col w:w="525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4.639999pt;margin-top:793.179993pt;width:452.7pt;height:12.25pt;mso-position-horizontal-relative:page;mso-position-vertical-relative:page;z-index:-252218368" type="#_x0000_t202" filled="false" stroked="false">
          <v:textbox inset="0,0,0,0">
            <w:txbxContent>
              <w:p>
                <w:pPr>
                  <w:tabs>
                    <w:tab w:pos="2658" w:val="left" w:leader="none"/>
                  </w:tabs>
                  <w:spacing w:before="12"/>
                  <w:ind w:left="40" w:right="0" w:firstLine="0"/>
                  <w:jc w:val="left"/>
                  <w:rPr>
                    <w:sz w:val="18"/>
                  </w:rPr>
                </w:pPr>
                <w:r>
                  <w:rPr/>
                  <w:fldChar w:fldCharType="begin"/>
                </w:r>
                <w:r>
                  <w:rPr>
                    <w:sz w:val="18"/>
                  </w:rPr>
                  <w:instrText> PAGE </w:instrText>
                </w:r>
                <w:r>
                  <w:rPr/>
                  <w:fldChar w:fldCharType="separate"/>
                </w:r>
                <w:r>
                  <w:rPr/>
                  <w:t>20</w:t>
                </w:r>
                <w:r>
                  <w:rPr/>
                  <w:fldChar w:fldCharType="end"/>
                </w:r>
                <w:r>
                  <w:rPr>
                    <w:sz w:val="18"/>
                    <w:u w:val="single"/>
                  </w:rPr>
                  <w:t> </w:t>
                  <w:tab/>
                </w:r>
                <w:r>
                  <w:rPr>
                    <w:sz w:val="18"/>
                  </w:rPr>
                  <w:t>JURNAL KESEHATAN </w:t>
                </w:r>
                <w:r>
                  <w:rPr>
                    <w:b/>
                    <w:sz w:val="18"/>
                  </w:rPr>
                  <w:t>POLTEKKES PANGKALPINANG </w:t>
                </w:r>
                <w:r>
                  <w:rPr>
                    <w:sz w:val="18"/>
                  </w:rPr>
                  <w:t>Vol. 6, No.1, Juni</w:t>
                </w:r>
                <w:r>
                  <w:rPr>
                    <w:spacing w:val="-14"/>
                    <w:sz w:val="18"/>
                  </w:rPr>
                  <w:t> </w:t>
                </w:r>
                <w:r>
                  <w:rPr>
                    <w:sz w:val="18"/>
                  </w:rPr>
                  <w:t>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5.639999pt;margin-top:795.9245pt;width:483.25pt;height:13.3pt;mso-position-horizontal-relative:page;mso-position-vertical-relative:page;z-index:-252217344" type="#_x0000_t202" filled="false" stroked="false">
          <v:textbox inset="0,0,0,0">
            <w:txbxContent>
              <w:p>
                <w:pPr>
                  <w:tabs>
                    <w:tab w:pos="9059" w:val="left" w:leader="none"/>
                    <w:tab w:pos="9624" w:val="right" w:leader="none"/>
                  </w:tabs>
                  <w:spacing w:before="10"/>
                  <w:ind w:left="20" w:right="0" w:firstLine="0"/>
                  <w:jc w:val="left"/>
                  <w:rPr>
                    <w:sz w:val="20"/>
                  </w:rPr>
                </w:pPr>
                <w:r>
                  <w:rPr>
                    <w:sz w:val="18"/>
                  </w:rPr>
                  <w:t>JURNAL KESEHATAN </w:t>
                </w:r>
                <w:r>
                  <w:rPr>
                    <w:b/>
                    <w:sz w:val="18"/>
                  </w:rPr>
                  <w:t>POLTEKKES PANGKALPINANG </w:t>
                </w:r>
                <w:r>
                  <w:rPr>
                    <w:sz w:val="18"/>
                  </w:rPr>
                  <w:t>Vol. 6, No.1,</w:t>
                </w:r>
                <w:r>
                  <w:rPr>
                    <w:spacing w:val="-6"/>
                    <w:sz w:val="18"/>
                  </w:rPr>
                  <w:t> </w:t>
                </w:r>
                <w:r>
                  <w:rPr>
                    <w:sz w:val="18"/>
                  </w:rPr>
                  <w:t>Juni 2018</w:t>
                </w:r>
                <w:r>
                  <w:rPr>
                    <w:sz w:val="18"/>
                    <w:u w:val="single"/>
                  </w:rPr>
                  <w:tab/>
                </w:r>
                <w:r>
                  <w:rPr>
                    <w:sz w:val="18"/>
                  </w:rPr>
                  <w:tab/>
                </w:r>
                <w:r>
                  <w:rPr/>
                  <w:fldChar w:fldCharType="begin"/>
                </w:r>
                <w:r>
                  <w:rPr>
                    <w:sz w:val="20"/>
                  </w:rPr>
                  <w:instrText> PAGE </w:instrText>
                </w:r>
                <w:r>
                  <w:rPr/>
                  <w:fldChar w:fldCharType="separate"/>
                </w:r>
                <w:r>
                  <w:rPr/>
                  <w:t>19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6pt;margin-top:34.539963pt;width:469.2pt;height:12pt;mso-position-horizontal-relative:page;mso-position-vertical-relative:page;z-index:-252220416" type="#_x0000_t202" filled="false" stroked="false">
          <v:textbox inset="0,0,0,0">
            <w:txbxContent>
              <w:p>
                <w:pPr>
                  <w:spacing w:before="12"/>
                  <w:ind w:left="20" w:right="0" w:firstLine="0"/>
                  <w:jc w:val="left"/>
                  <w:rPr>
                    <w:b/>
                    <w:sz w:val="18"/>
                  </w:rPr>
                </w:pPr>
                <w:r>
                  <w:rPr>
                    <w:sz w:val="18"/>
                  </w:rPr>
                  <w:t>JURNAL KESEHATAN </w:t>
                </w:r>
                <w:r>
                  <w:rPr>
                    <w:b/>
                    <w:sz w:val="18"/>
                  </w:rPr>
                  <w:t>POLTEKKES PANGKALPINANG </w:t>
                </w:r>
                <w:r>
                  <w:rPr>
                    <w:sz w:val="18"/>
                  </w:rPr>
                  <w:t>Vol. 6, No.1, Juni 2018 </w:t>
                </w:r>
                <w:r>
                  <w:rPr>
                    <w:b/>
                    <w:sz w:val="18"/>
                  </w:rPr>
                  <w:t>| </w:t>
                </w:r>
                <w:r>
                  <w:rPr>
                    <w:sz w:val="18"/>
                  </w:rPr>
                  <w:t>P-ISSN </w:t>
                </w:r>
                <w:r>
                  <w:rPr>
                    <w:b/>
                    <w:sz w:val="18"/>
                  </w:rPr>
                  <w:t>2339-2150</w:t>
                </w:r>
                <w:r>
                  <w:rPr>
                    <w:sz w:val="18"/>
                  </w:rPr>
                  <w:t>, E-ISSN </w:t>
                </w:r>
                <w:r>
                  <w:rPr>
                    <w:b/>
                    <w:sz w:val="18"/>
                  </w:rPr>
                  <w:t>2620-6234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8.560001pt;margin-top:34.539963pt;width:469.2pt;height:12pt;mso-position-horizontal-relative:page;mso-position-vertical-relative:page;z-index:-252219392" type="#_x0000_t202" filled="false" stroked="false">
          <v:textbox inset="0,0,0,0">
            <w:txbxContent>
              <w:p>
                <w:pPr>
                  <w:spacing w:before="12"/>
                  <w:ind w:left="20" w:right="0" w:firstLine="0"/>
                  <w:jc w:val="left"/>
                  <w:rPr>
                    <w:b/>
                    <w:sz w:val="18"/>
                  </w:rPr>
                </w:pPr>
                <w:r>
                  <w:rPr>
                    <w:sz w:val="18"/>
                  </w:rPr>
                  <w:t>JURNAL KESEHATAN </w:t>
                </w:r>
                <w:r>
                  <w:rPr>
                    <w:b/>
                    <w:sz w:val="18"/>
                  </w:rPr>
                  <w:t>POLTEKKES PANGKALPINANG </w:t>
                </w:r>
                <w:r>
                  <w:rPr>
                    <w:sz w:val="18"/>
                  </w:rPr>
                  <w:t>Vol. 6, No.1, Juni 2018 </w:t>
                </w:r>
                <w:r>
                  <w:rPr>
                    <w:b/>
                    <w:sz w:val="18"/>
                  </w:rPr>
                  <w:t>| </w:t>
                </w:r>
                <w:r>
                  <w:rPr>
                    <w:sz w:val="18"/>
                  </w:rPr>
                  <w:t>P-ISSN </w:t>
                </w:r>
                <w:r>
                  <w:rPr>
                    <w:b/>
                    <w:sz w:val="18"/>
                  </w:rPr>
                  <w:t>2339-2150</w:t>
                </w:r>
                <w:r>
                  <w:rPr>
                    <w:sz w:val="18"/>
                  </w:rPr>
                  <w:t>, E-ISSN </w:t>
                </w:r>
                <w:r>
                  <w:rPr>
                    <w:b/>
                    <w:sz w:val="18"/>
                  </w:rPr>
                  <w:t>2620-6234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5.639999pt;margin-top:34.539963pt;width:469.2pt;height:12pt;mso-position-horizontal-relative:page;mso-position-vertical-relative:page;z-index:-252216320" type="#_x0000_t202" filled="false" stroked="false">
          <v:textbox inset="0,0,0,0">
            <w:txbxContent>
              <w:p>
                <w:pPr>
                  <w:spacing w:before="12"/>
                  <w:ind w:left="20" w:right="0" w:firstLine="0"/>
                  <w:jc w:val="left"/>
                  <w:rPr>
                    <w:b/>
                    <w:sz w:val="18"/>
                  </w:rPr>
                </w:pPr>
                <w:r>
                  <w:rPr>
                    <w:sz w:val="18"/>
                  </w:rPr>
                  <w:t>JURNAL KESEHATAN </w:t>
                </w:r>
                <w:r>
                  <w:rPr>
                    <w:b/>
                    <w:sz w:val="18"/>
                  </w:rPr>
                  <w:t>POLTEKKES PANGKALPINANG </w:t>
                </w:r>
                <w:r>
                  <w:rPr>
                    <w:sz w:val="18"/>
                  </w:rPr>
                  <w:t>Vol. 6, No.1, Juni 2018 </w:t>
                </w:r>
                <w:r>
                  <w:rPr>
                    <w:b/>
                    <w:sz w:val="18"/>
                  </w:rPr>
                  <w:t>| </w:t>
                </w:r>
                <w:r>
                  <w:rPr>
                    <w:sz w:val="18"/>
                  </w:rPr>
                  <w:t>P-ISSN </w:t>
                </w:r>
                <w:r>
                  <w:rPr>
                    <w:b/>
                    <w:sz w:val="18"/>
                  </w:rPr>
                  <w:t>2339-2150</w:t>
                </w:r>
                <w:r>
                  <w:rPr>
                    <w:sz w:val="18"/>
                  </w:rPr>
                  <w:t>, E-ISSN </w:t>
                </w:r>
                <w:r>
                  <w:rPr>
                    <w:b/>
                    <w:sz w:val="18"/>
                  </w:rPr>
                  <w:t>2620-6234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8.560001pt;margin-top:34.539963pt;width:469.2pt;height:12pt;mso-position-horizontal-relative:page;mso-position-vertical-relative:page;z-index:-252215296" type="#_x0000_t202" filled="false" stroked="false">
          <v:textbox inset="0,0,0,0">
            <w:txbxContent>
              <w:p>
                <w:pPr>
                  <w:spacing w:before="12"/>
                  <w:ind w:left="20" w:right="0" w:firstLine="0"/>
                  <w:jc w:val="left"/>
                  <w:rPr>
                    <w:b/>
                    <w:sz w:val="18"/>
                  </w:rPr>
                </w:pPr>
                <w:r>
                  <w:rPr>
                    <w:sz w:val="18"/>
                  </w:rPr>
                  <w:t>JURNAL KESEHATAN </w:t>
                </w:r>
                <w:r>
                  <w:rPr>
                    <w:b/>
                    <w:sz w:val="18"/>
                  </w:rPr>
                  <w:t>POLTEKKES PANGKALPINANG </w:t>
                </w:r>
                <w:r>
                  <w:rPr>
                    <w:sz w:val="18"/>
                  </w:rPr>
                  <w:t>Vol. 6, No.1, Juni 2018 </w:t>
                </w:r>
                <w:r>
                  <w:rPr>
                    <w:b/>
                    <w:sz w:val="18"/>
                  </w:rPr>
                  <w:t>| </w:t>
                </w:r>
                <w:r>
                  <w:rPr>
                    <w:sz w:val="18"/>
                  </w:rPr>
                  <w:t>P-ISSN </w:t>
                </w:r>
                <w:r>
                  <w:rPr>
                    <w:b/>
                    <w:sz w:val="18"/>
                  </w:rPr>
                  <w:t>2339-2150</w:t>
                </w:r>
                <w:r>
                  <w:rPr>
                    <w:sz w:val="18"/>
                  </w:rPr>
                  <w:t>, E-ISSN </w:t>
                </w:r>
                <w:r>
                  <w:rPr>
                    <w:b/>
                    <w:sz w:val="18"/>
                  </w:rPr>
                  <w:t>2620-6234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16" w:hanging="284"/>
        <w:jc w:val="left"/>
      </w:pPr>
      <w:rPr>
        <w:rFonts w:hint="default" w:ascii="Times New Roman" w:hAnsi="Times New Roman" w:eastAsia="Times New Roman" w:cs="Times New Roman"/>
        <w:spacing w:val="-24"/>
        <w:w w:val="99"/>
        <w:sz w:val="24"/>
        <w:szCs w:val="24"/>
        <w:lang w:val="id" w:eastAsia="id" w:bidi="id"/>
      </w:rPr>
    </w:lvl>
    <w:lvl w:ilvl="1">
      <w:start w:val="0"/>
      <w:numFmt w:val="bullet"/>
      <w:lvlText w:val="•"/>
      <w:lvlJc w:val="left"/>
      <w:pPr>
        <w:ind w:left="800" w:hanging="284"/>
      </w:pPr>
      <w:rPr>
        <w:rFonts w:hint="default"/>
        <w:lang w:val="id" w:eastAsia="id" w:bidi="id"/>
      </w:rPr>
    </w:lvl>
    <w:lvl w:ilvl="2">
      <w:start w:val="0"/>
      <w:numFmt w:val="bullet"/>
      <w:lvlText w:val="•"/>
      <w:lvlJc w:val="left"/>
      <w:pPr>
        <w:ind w:left="1294" w:hanging="284"/>
      </w:pPr>
      <w:rPr>
        <w:rFonts w:hint="default"/>
        <w:lang w:val="id" w:eastAsia="id" w:bidi="id"/>
      </w:rPr>
    </w:lvl>
    <w:lvl w:ilvl="3">
      <w:start w:val="0"/>
      <w:numFmt w:val="bullet"/>
      <w:lvlText w:val="•"/>
      <w:lvlJc w:val="left"/>
      <w:pPr>
        <w:ind w:left="1789" w:hanging="284"/>
      </w:pPr>
      <w:rPr>
        <w:rFonts w:hint="default"/>
        <w:lang w:val="id" w:eastAsia="id" w:bidi="id"/>
      </w:rPr>
    </w:lvl>
    <w:lvl w:ilvl="4">
      <w:start w:val="0"/>
      <w:numFmt w:val="bullet"/>
      <w:lvlText w:val="•"/>
      <w:lvlJc w:val="left"/>
      <w:pPr>
        <w:ind w:left="2283" w:hanging="284"/>
      </w:pPr>
      <w:rPr>
        <w:rFonts w:hint="default"/>
        <w:lang w:val="id" w:eastAsia="id" w:bidi="id"/>
      </w:rPr>
    </w:lvl>
    <w:lvl w:ilvl="5">
      <w:start w:val="0"/>
      <w:numFmt w:val="bullet"/>
      <w:lvlText w:val="•"/>
      <w:lvlJc w:val="left"/>
      <w:pPr>
        <w:ind w:left="2778" w:hanging="284"/>
      </w:pPr>
      <w:rPr>
        <w:rFonts w:hint="default"/>
        <w:lang w:val="id" w:eastAsia="id" w:bidi="id"/>
      </w:rPr>
    </w:lvl>
    <w:lvl w:ilvl="6">
      <w:start w:val="0"/>
      <w:numFmt w:val="bullet"/>
      <w:lvlText w:val="•"/>
      <w:lvlJc w:val="left"/>
      <w:pPr>
        <w:ind w:left="3272" w:hanging="284"/>
      </w:pPr>
      <w:rPr>
        <w:rFonts w:hint="default"/>
        <w:lang w:val="id" w:eastAsia="id" w:bidi="id"/>
      </w:rPr>
    </w:lvl>
    <w:lvl w:ilvl="7">
      <w:start w:val="0"/>
      <w:numFmt w:val="bullet"/>
      <w:lvlText w:val="•"/>
      <w:lvlJc w:val="left"/>
      <w:pPr>
        <w:ind w:left="3767" w:hanging="284"/>
      </w:pPr>
      <w:rPr>
        <w:rFonts w:hint="default"/>
        <w:lang w:val="id" w:eastAsia="id" w:bidi="id"/>
      </w:rPr>
    </w:lvl>
    <w:lvl w:ilvl="8">
      <w:start w:val="0"/>
      <w:numFmt w:val="bullet"/>
      <w:lvlText w:val="•"/>
      <w:lvlJc w:val="left"/>
      <w:pPr>
        <w:ind w:left="4261" w:hanging="284"/>
      </w:pPr>
      <w:rPr>
        <w:rFonts w:hint="default"/>
        <w:lang w:val="id" w:eastAsia="id" w:bidi="id"/>
      </w:rPr>
    </w:lvl>
  </w:abstractNum>
  <w:abstractNum w:abstractNumId="1">
    <w:multiLevelType w:val="hybridMultilevel"/>
    <w:lvl w:ilvl="0">
      <w:start w:val="1"/>
      <w:numFmt w:val="decimal"/>
      <w:lvlText w:val="%1."/>
      <w:lvlJc w:val="left"/>
      <w:pPr>
        <w:ind w:left="516" w:hanging="284"/>
        <w:jc w:val="left"/>
      </w:pPr>
      <w:rPr>
        <w:rFonts w:hint="default" w:ascii="Times New Roman" w:hAnsi="Times New Roman" w:eastAsia="Times New Roman" w:cs="Times New Roman"/>
        <w:spacing w:val="-22"/>
        <w:w w:val="99"/>
        <w:sz w:val="24"/>
        <w:szCs w:val="24"/>
        <w:lang w:val="id" w:eastAsia="id" w:bidi="id"/>
      </w:rPr>
    </w:lvl>
    <w:lvl w:ilvl="1">
      <w:start w:val="0"/>
      <w:numFmt w:val="bullet"/>
      <w:lvlText w:val="•"/>
      <w:lvlJc w:val="left"/>
      <w:pPr>
        <w:ind w:left="927" w:hanging="284"/>
      </w:pPr>
      <w:rPr>
        <w:rFonts w:hint="default"/>
        <w:lang w:val="id" w:eastAsia="id" w:bidi="id"/>
      </w:rPr>
    </w:lvl>
    <w:lvl w:ilvl="2">
      <w:start w:val="0"/>
      <w:numFmt w:val="bullet"/>
      <w:lvlText w:val="•"/>
      <w:lvlJc w:val="left"/>
      <w:pPr>
        <w:ind w:left="1334" w:hanging="284"/>
      </w:pPr>
      <w:rPr>
        <w:rFonts w:hint="default"/>
        <w:lang w:val="id" w:eastAsia="id" w:bidi="id"/>
      </w:rPr>
    </w:lvl>
    <w:lvl w:ilvl="3">
      <w:start w:val="0"/>
      <w:numFmt w:val="bullet"/>
      <w:lvlText w:val="•"/>
      <w:lvlJc w:val="left"/>
      <w:pPr>
        <w:ind w:left="1741" w:hanging="284"/>
      </w:pPr>
      <w:rPr>
        <w:rFonts w:hint="default"/>
        <w:lang w:val="id" w:eastAsia="id" w:bidi="id"/>
      </w:rPr>
    </w:lvl>
    <w:lvl w:ilvl="4">
      <w:start w:val="0"/>
      <w:numFmt w:val="bullet"/>
      <w:lvlText w:val="•"/>
      <w:lvlJc w:val="left"/>
      <w:pPr>
        <w:ind w:left="2148" w:hanging="284"/>
      </w:pPr>
      <w:rPr>
        <w:rFonts w:hint="default"/>
        <w:lang w:val="id" w:eastAsia="id" w:bidi="id"/>
      </w:rPr>
    </w:lvl>
    <w:lvl w:ilvl="5">
      <w:start w:val="0"/>
      <w:numFmt w:val="bullet"/>
      <w:lvlText w:val="•"/>
      <w:lvlJc w:val="left"/>
      <w:pPr>
        <w:ind w:left="2555" w:hanging="284"/>
      </w:pPr>
      <w:rPr>
        <w:rFonts w:hint="default"/>
        <w:lang w:val="id" w:eastAsia="id" w:bidi="id"/>
      </w:rPr>
    </w:lvl>
    <w:lvl w:ilvl="6">
      <w:start w:val="0"/>
      <w:numFmt w:val="bullet"/>
      <w:lvlText w:val="•"/>
      <w:lvlJc w:val="left"/>
      <w:pPr>
        <w:ind w:left="2962" w:hanging="284"/>
      </w:pPr>
      <w:rPr>
        <w:rFonts w:hint="default"/>
        <w:lang w:val="id" w:eastAsia="id" w:bidi="id"/>
      </w:rPr>
    </w:lvl>
    <w:lvl w:ilvl="7">
      <w:start w:val="0"/>
      <w:numFmt w:val="bullet"/>
      <w:lvlText w:val="•"/>
      <w:lvlJc w:val="left"/>
      <w:pPr>
        <w:ind w:left="3370" w:hanging="284"/>
      </w:pPr>
      <w:rPr>
        <w:rFonts w:hint="default"/>
        <w:lang w:val="id" w:eastAsia="id" w:bidi="id"/>
      </w:rPr>
    </w:lvl>
    <w:lvl w:ilvl="8">
      <w:start w:val="0"/>
      <w:numFmt w:val="bullet"/>
      <w:lvlText w:val="•"/>
      <w:lvlJc w:val="left"/>
      <w:pPr>
        <w:ind w:left="3777" w:hanging="284"/>
      </w:pPr>
      <w:rPr>
        <w:rFonts w:hint="default"/>
        <w:lang w:val="id" w:eastAsia="id" w:bidi="id"/>
      </w:rPr>
    </w:lvl>
  </w:abstractNum>
  <w:abstractNum w:abstractNumId="0">
    <w:multiLevelType w:val="hybridMultilevel"/>
    <w:lvl w:ilvl="0">
      <w:start w:val="1"/>
      <w:numFmt w:val="decimal"/>
      <w:lvlText w:val="%1."/>
      <w:lvlJc w:val="left"/>
      <w:pPr>
        <w:ind w:left="660" w:hanging="360"/>
        <w:jc w:val="left"/>
      </w:pPr>
      <w:rPr>
        <w:rFonts w:hint="default" w:ascii="Times New Roman" w:hAnsi="Times New Roman" w:eastAsia="Times New Roman" w:cs="Times New Roman"/>
        <w:b/>
        <w:bCs/>
        <w:spacing w:val="-2"/>
        <w:w w:val="99"/>
        <w:sz w:val="24"/>
        <w:szCs w:val="24"/>
        <w:lang w:val="id" w:eastAsia="id" w:bidi="id"/>
      </w:rPr>
    </w:lvl>
    <w:lvl w:ilvl="1">
      <w:start w:val="0"/>
      <w:numFmt w:val="bullet"/>
      <w:lvlText w:val="•"/>
      <w:lvlJc w:val="left"/>
      <w:pPr>
        <w:ind w:left="1119" w:hanging="360"/>
      </w:pPr>
      <w:rPr>
        <w:rFonts w:hint="default"/>
        <w:lang w:val="id" w:eastAsia="id" w:bidi="id"/>
      </w:rPr>
    </w:lvl>
    <w:lvl w:ilvl="2">
      <w:start w:val="0"/>
      <w:numFmt w:val="bullet"/>
      <w:lvlText w:val="•"/>
      <w:lvlJc w:val="left"/>
      <w:pPr>
        <w:ind w:left="1578" w:hanging="360"/>
      </w:pPr>
      <w:rPr>
        <w:rFonts w:hint="default"/>
        <w:lang w:val="id" w:eastAsia="id" w:bidi="id"/>
      </w:rPr>
    </w:lvl>
    <w:lvl w:ilvl="3">
      <w:start w:val="0"/>
      <w:numFmt w:val="bullet"/>
      <w:lvlText w:val="•"/>
      <w:lvlJc w:val="left"/>
      <w:pPr>
        <w:ind w:left="2037" w:hanging="360"/>
      </w:pPr>
      <w:rPr>
        <w:rFonts w:hint="default"/>
        <w:lang w:val="id" w:eastAsia="id" w:bidi="id"/>
      </w:rPr>
    </w:lvl>
    <w:lvl w:ilvl="4">
      <w:start w:val="0"/>
      <w:numFmt w:val="bullet"/>
      <w:lvlText w:val="•"/>
      <w:lvlJc w:val="left"/>
      <w:pPr>
        <w:ind w:left="2496" w:hanging="360"/>
      </w:pPr>
      <w:rPr>
        <w:rFonts w:hint="default"/>
        <w:lang w:val="id" w:eastAsia="id" w:bidi="id"/>
      </w:rPr>
    </w:lvl>
    <w:lvl w:ilvl="5">
      <w:start w:val="0"/>
      <w:numFmt w:val="bullet"/>
      <w:lvlText w:val="•"/>
      <w:lvlJc w:val="left"/>
      <w:pPr>
        <w:ind w:left="2955" w:hanging="360"/>
      </w:pPr>
      <w:rPr>
        <w:rFonts w:hint="default"/>
        <w:lang w:val="id" w:eastAsia="id" w:bidi="id"/>
      </w:rPr>
    </w:lvl>
    <w:lvl w:ilvl="6">
      <w:start w:val="0"/>
      <w:numFmt w:val="bullet"/>
      <w:lvlText w:val="•"/>
      <w:lvlJc w:val="left"/>
      <w:pPr>
        <w:ind w:left="3414" w:hanging="360"/>
      </w:pPr>
      <w:rPr>
        <w:rFonts w:hint="default"/>
        <w:lang w:val="id" w:eastAsia="id" w:bidi="id"/>
      </w:rPr>
    </w:lvl>
    <w:lvl w:ilvl="7">
      <w:start w:val="0"/>
      <w:numFmt w:val="bullet"/>
      <w:lvlText w:val="•"/>
      <w:lvlJc w:val="left"/>
      <w:pPr>
        <w:ind w:left="3873" w:hanging="360"/>
      </w:pPr>
      <w:rPr>
        <w:rFonts w:hint="default"/>
        <w:lang w:val="id" w:eastAsia="id" w:bidi="id"/>
      </w:rPr>
    </w:lvl>
    <w:lvl w:ilvl="8">
      <w:start w:val="0"/>
      <w:numFmt w:val="bullet"/>
      <w:lvlText w:val="•"/>
      <w:lvlJc w:val="left"/>
      <w:pPr>
        <w:ind w:left="4332" w:hanging="360"/>
      </w:pPr>
      <w:rPr>
        <w:rFonts w:hint="default"/>
        <w:lang w:val="id" w:eastAsia="id" w:bidi="id"/>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jc w:val="both"/>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spacing w:before="2"/>
      <w:ind w:left="274" w:right="161"/>
      <w:jc w:val="center"/>
      <w:outlineLvl w:val="1"/>
    </w:pPr>
    <w:rPr>
      <w:rFonts w:ascii="Times New Roman" w:hAnsi="Times New Roman" w:eastAsia="Times New Roman" w:cs="Times New Roman"/>
      <w:b/>
      <w:bCs/>
      <w:sz w:val="32"/>
      <w:szCs w:val="32"/>
      <w:lang w:val="id" w:eastAsia="id" w:bidi="id"/>
    </w:rPr>
  </w:style>
  <w:style w:styleId="Heading2" w:type="paragraph">
    <w:name w:val="Heading 2"/>
    <w:basedOn w:val="Normal"/>
    <w:uiPriority w:val="1"/>
    <w:qFormat/>
    <w:pPr>
      <w:ind w:left="232"/>
      <w:outlineLvl w:val="2"/>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515" w:right="40" w:hanging="284"/>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putrakobathasan@yahoo.co.id"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dcterms:created xsi:type="dcterms:W3CDTF">2019-08-06T08:26:07Z</dcterms:created>
  <dcterms:modified xsi:type="dcterms:W3CDTF">2019-08-06T08:26:07Z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2010</vt:lpwstr>
  </property>
  <property fmtid="{D5CDD505-2E9C-101B-9397-08002B2CF9AE}" pid="4" name="LastSaved">
    <vt:filetime>2019-08-06T00:00:00Z</vt:filetime>
  </property>
</Properties>
</file>